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B9" w:rsidRDefault="00FF0EB9">
      <w:pPr>
        <w:adjustRightInd w:val="0"/>
        <w:snapToGrid w:val="0"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FF0EB9" w:rsidRDefault="00FF0EB9">
      <w:pPr>
        <w:adjustRightInd w:val="0"/>
        <w:snapToGrid w:val="0"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FF0EB9" w:rsidRDefault="00FF0EB9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装配式建筑典型工程案例编写大纲</w:t>
      </w:r>
    </w:p>
    <w:p w:rsidR="00FF0EB9" w:rsidRDefault="00FF0EB9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FF0EB9" w:rsidRDefault="00FF0EB9">
      <w:pPr>
        <w:adjustRightInd w:val="0"/>
        <w:snapToGrid w:val="0"/>
        <w:spacing w:line="600" w:lineRule="exact"/>
        <w:ind w:firstLineChars="200" w:firstLine="3168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黑体" w:hint="eastAsia"/>
          <w:sz w:val="32"/>
          <w:szCs w:val="32"/>
        </w:rPr>
        <w:t>一、基本情况（建议</w:t>
      </w:r>
      <w:r>
        <w:rPr>
          <w:rFonts w:ascii="Times New Roman" w:eastAsia="黑体" w:hAnsi="Times New Roman" w:cs="Times New Roman"/>
          <w:sz w:val="32"/>
          <w:szCs w:val="32"/>
        </w:rPr>
        <w:t xml:space="preserve"> 300 </w:t>
      </w:r>
      <w:r>
        <w:rPr>
          <w:rFonts w:ascii="Times New Roman" w:eastAsia="黑体" w:hAnsi="黑体" w:cs="黑体" w:hint="eastAsia"/>
          <w:sz w:val="32"/>
          <w:szCs w:val="32"/>
        </w:rPr>
        <w:t>字左右）</w:t>
      </w:r>
    </w:p>
    <w:p w:rsidR="00FF0EB9" w:rsidRDefault="00FF0EB9">
      <w:pPr>
        <w:adjustRightInd w:val="0"/>
        <w:snapToGrid w:val="0"/>
        <w:spacing w:line="60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包括项目概况、装配式建筑主要技术指标、参建单位等。</w:t>
      </w:r>
    </w:p>
    <w:p w:rsidR="00FF0EB9" w:rsidRDefault="00FF0EB9">
      <w:pPr>
        <w:adjustRightInd w:val="0"/>
        <w:snapToGrid w:val="0"/>
        <w:spacing w:line="600" w:lineRule="exact"/>
        <w:ind w:firstLineChars="200" w:firstLine="3168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黑体" w:hint="eastAsia"/>
          <w:sz w:val="32"/>
          <w:szCs w:val="32"/>
        </w:rPr>
        <w:t>二、工程应用的装配式建造技术及特点（建议</w:t>
      </w:r>
      <w:r>
        <w:rPr>
          <w:rFonts w:ascii="Times New Roman" w:eastAsia="黑体" w:hAnsi="Times New Roman" w:cs="Times New Roman"/>
          <w:sz w:val="32"/>
          <w:szCs w:val="32"/>
        </w:rPr>
        <w:t xml:space="preserve"> 1500 </w:t>
      </w:r>
      <w:r>
        <w:rPr>
          <w:rFonts w:ascii="Times New Roman" w:eastAsia="黑体" w:hAnsi="黑体" w:cs="黑体" w:hint="eastAsia"/>
          <w:sz w:val="32"/>
          <w:szCs w:val="32"/>
        </w:rPr>
        <w:t>字左右）</w:t>
      </w:r>
    </w:p>
    <w:p w:rsidR="00FF0EB9" w:rsidRDefault="00FF0EB9">
      <w:pPr>
        <w:adjustRightInd w:val="0"/>
        <w:snapToGrid w:val="0"/>
        <w:spacing w:line="60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包括装配式建筑技术体系、主体结构预制构件应用情况；围护墙、内隔墙、装修和设备管线应用装配式技术情况；装配式和智能建造关键技术应用及创新情况等。</w:t>
      </w:r>
    </w:p>
    <w:p w:rsidR="00FF0EB9" w:rsidRDefault="00FF0EB9">
      <w:pPr>
        <w:adjustRightInd w:val="0"/>
        <w:snapToGrid w:val="0"/>
        <w:spacing w:line="600" w:lineRule="exact"/>
        <w:ind w:firstLineChars="200" w:firstLine="3168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黑体" w:hint="eastAsia"/>
          <w:sz w:val="32"/>
          <w:szCs w:val="32"/>
        </w:rPr>
        <w:t>三、案例实施情况（建议</w:t>
      </w:r>
      <w:r>
        <w:rPr>
          <w:rFonts w:ascii="Times New Roman" w:eastAsia="黑体" w:hAnsi="Times New Roman" w:cs="Times New Roman"/>
          <w:sz w:val="32"/>
          <w:szCs w:val="32"/>
        </w:rPr>
        <w:t xml:space="preserve"> 2000 </w:t>
      </w:r>
      <w:r>
        <w:rPr>
          <w:rFonts w:ascii="Times New Roman" w:eastAsia="黑体" w:hAnsi="黑体" w:cs="黑体" w:hint="eastAsia"/>
          <w:sz w:val="32"/>
          <w:szCs w:val="32"/>
        </w:rPr>
        <w:t>字左右）</w:t>
      </w:r>
    </w:p>
    <w:p w:rsidR="00FF0EB9" w:rsidRDefault="00FF0EB9">
      <w:pPr>
        <w:adjustRightInd w:val="0"/>
        <w:snapToGrid w:val="0"/>
        <w:spacing w:line="60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重点描述项目应用装配方式建造的经验做法和创新举措、解决装配式建造难点问题采取的措施、促进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两提两减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，保障质量安全的做法等。</w:t>
      </w:r>
    </w:p>
    <w:p w:rsidR="00FF0EB9" w:rsidRDefault="00FF0EB9">
      <w:pPr>
        <w:adjustRightInd w:val="0"/>
        <w:snapToGrid w:val="0"/>
        <w:spacing w:line="600" w:lineRule="exact"/>
        <w:ind w:firstLineChars="200" w:firstLine="3168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黑体" w:hint="eastAsia"/>
          <w:sz w:val="32"/>
          <w:szCs w:val="32"/>
        </w:rPr>
        <w:t>四、应用成效（建议</w:t>
      </w:r>
      <w:r>
        <w:rPr>
          <w:rFonts w:ascii="Times New Roman" w:eastAsia="黑体" w:hAnsi="Times New Roman" w:cs="Times New Roman"/>
          <w:sz w:val="32"/>
          <w:szCs w:val="32"/>
        </w:rPr>
        <w:t xml:space="preserve"> 1200 </w:t>
      </w:r>
      <w:r>
        <w:rPr>
          <w:rFonts w:ascii="Times New Roman" w:eastAsia="黑体" w:hAnsi="黑体" w:cs="黑体" w:hint="eastAsia"/>
          <w:sz w:val="32"/>
          <w:szCs w:val="32"/>
        </w:rPr>
        <w:t>字左右）</w:t>
      </w:r>
    </w:p>
    <w:p w:rsidR="00FF0EB9" w:rsidRDefault="00FF0EB9">
      <w:pPr>
        <w:adjustRightInd w:val="0"/>
        <w:snapToGrid w:val="0"/>
        <w:spacing w:line="60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重点描述项目应用装配化建造解决实际问题，促进项目建设</w:t>
      </w:r>
      <w:r>
        <w:rPr>
          <w:rFonts w:ascii="Times New Roman" w:eastAsia="仿宋_GB2312" w:hAnsi="Times New Roman" w:cs="仿宋_GB2312" w:hint="eastAsia"/>
          <w:spacing w:val="-6"/>
          <w:sz w:val="32"/>
          <w:szCs w:val="32"/>
        </w:rPr>
        <w:t>提质增效等方面取得的成效，以及关键技术经济指标对比分析等。</w:t>
      </w:r>
    </w:p>
    <w:p w:rsidR="00FF0EB9" w:rsidRDefault="00FF0EB9">
      <w:pPr>
        <w:adjustRightInd w:val="0"/>
        <w:snapToGrid w:val="0"/>
        <w:spacing w:line="360" w:lineRule="auto"/>
        <w:ind w:firstLineChars="177" w:firstLine="31680"/>
        <w:rPr>
          <w:rFonts w:ascii="Times New Roman" w:eastAsia="仿宋_GB2312" w:hAnsi="Times New Roman" w:cs="Times New Roman"/>
          <w:sz w:val="32"/>
          <w:szCs w:val="32"/>
        </w:rPr>
      </w:pPr>
    </w:p>
    <w:sectPr w:rsidR="00FF0EB9" w:rsidSect="00FF0EB9">
      <w:footerReference w:type="default" r:id="rId7"/>
      <w:pgSz w:w="11910" w:h="16840"/>
      <w:pgMar w:top="1701" w:right="1474" w:bottom="1418" w:left="1588" w:header="720" w:footer="1247" w:gutter="0"/>
      <w:pgNumType w:fmt="numberInDash" w:start="6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EB9" w:rsidRDefault="00FF0EB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F0EB9" w:rsidRDefault="00FF0EB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方正超粗黑繁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EB9" w:rsidRDefault="00FF0EB9">
    <w:pPr>
      <w:pStyle w:val="Footer"/>
      <w:framePr w:wrap="auto" w:vAnchor="text" w:hAnchor="margin" w:xAlign="outside" w:y="1"/>
      <w:rPr>
        <w:rStyle w:val="PageNumber"/>
        <w:rFonts w:ascii="宋体" w:cs="Times New Roman"/>
        <w:sz w:val="28"/>
        <w:szCs w:val="28"/>
      </w:rPr>
    </w:pPr>
    <w:r>
      <w:rPr>
        <w:rStyle w:val="PageNumber"/>
        <w:rFonts w:ascii="宋体" w:hAnsi="宋体" w:cs="宋体"/>
        <w:sz w:val="28"/>
        <w:szCs w:val="28"/>
      </w:rPr>
      <w:fldChar w:fldCharType="begin"/>
    </w:r>
    <w:r>
      <w:rPr>
        <w:rStyle w:val="PageNumber"/>
        <w:rFonts w:ascii="宋体" w:hAnsi="宋体" w:cs="宋体"/>
        <w:sz w:val="28"/>
        <w:szCs w:val="28"/>
      </w:rPr>
      <w:instrText xml:space="preserve">PAGE  </w:instrText>
    </w:r>
    <w:r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- 6 -</w:t>
    </w:r>
    <w:r>
      <w:rPr>
        <w:rStyle w:val="PageNumber"/>
        <w:rFonts w:ascii="宋体" w:hAnsi="宋体" w:cs="宋体"/>
        <w:sz w:val="28"/>
        <w:szCs w:val="28"/>
      </w:rPr>
      <w:fldChar w:fldCharType="end"/>
    </w:r>
  </w:p>
  <w:p w:rsidR="00FF0EB9" w:rsidRDefault="00FF0EB9">
    <w:pPr>
      <w:pStyle w:val="Footer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EB9" w:rsidRDefault="00FF0EB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F0EB9" w:rsidRDefault="00FF0EB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31F76"/>
    <w:multiLevelType w:val="multilevel"/>
    <w:tmpl w:val="63631F76"/>
    <w:lvl w:ilvl="0">
      <w:start w:val="1"/>
      <w:numFmt w:val="decimal"/>
      <w:lvlText w:val="%1."/>
      <w:lvlJc w:val="left"/>
      <w:pPr>
        <w:ind w:left="1187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7" w:hanging="420"/>
      </w:pPr>
    </w:lvl>
    <w:lvl w:ilvl="2">
      <w:start w:val="1"/>
      <w:numFmt w:val="lowerRoman"/>
      <w:lvlText w:val="%3."/>
      <w:lvlJc w:val="right"/>
      <w:pPr>
        <w:ind w:left="1967" w:hanging="420"/>
      </w:pPr>
    </w:lvl>
    <w:lvl w:ilvl="3">
      <w:start w:val="1"/>
      <w:numFmt w:val="decimal"/>
      <w:lvlText w:val="%4."/>
      <w:lvlJc w:val="left"/>
      <w:pPr>
        <w:ind w:left="2387" w:hanging="420"/>
      </w:pPr>
    </w:lvl>
    <w:lvl w:ilvl="4">
      <w:start w:val="1"/>
      <w:numFmt w:val="lowerLetter"/>
      <w:lvlText w:val="%5)"/>
      <w:lvlJc w:val="left"/>
      <w:pPr>
        <w:ind w:left="2807" w:hanging="420"/>
      </w:pPr>
    </w:lvl>
    <w:lvl w:ilvl="5">
      <w:start w:val="1"/>
      <w:numFmt w:val="lowerRoman"/>
      <w:lvlText w:val="%6."/>
      <w:lvlJc w:val="right"/>
      <w:pPr>
        <w:ind w:left="3227" w:hanging="420"/>
      </w:pPr>
    </w:lvl>
    <w:lvl w:ilvl="6">
      <w:start w:val="1"/>
      <w:numFmt w:val="decimal"/>
      <w:lvlText w:val="%7."/>
      <w:lvlJc w:val="left"/>
      <w:pPr>
        <w:ind w:left="3647" w:hanging="420"/>
      </w:pPr>
    </w:lvl>
    <w:lvl w:ilvl="7">
      <w:start w:val="1"/>
      <w:numFmt w:val="lowerLetter"/>
      <w:lvlText w:val="%8)"/>
      <w:lvlJc w:val="left"/>
      <w:pPr>
        <w:ind w:left="4067" w:hanging="420"/>
      </w:pPr>
    </w:lvl>
    <w:lvl w:ilvl="8">
      <w:start w:val="1"/>
      <w:numFmt w:val="lowerRoman"/>
      <w:lvlText w:val="%9."/>
      <w:lvlJc w:val="right"/>
      <w:pPr>
        <w:ind w:left="4487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DAxNDBlZGU1YzMwMjM1ODQzZmY4MzI4OTMyOWMwMTkifQ=="/>
  </w:docVars>
  <w:rsids>
    <w:rsidRoot w:val="00C21E70"/>
    <w:rsid w:val="00015279"/>
    <w:rsid w:val="00026A3A"/>
    <w:rsid w:val="0005528F"/>
    <w:rsid w:val="00070E0C"/>
    <w:rsid w:val="000E0A88"/>
    <w:rsid w:val="000F29D1"/>
    <w:rsid w:val="000F5DDC"/>
    <w:rsid w:val="00110A45"/>
    <w:rsid w:val="0012317F"/>
    <w:rsid w:val="00173C46"/>
    <w:rsid w:val="00177E36"/>
    <w:rsid w:val="001854D6"/>
    <w:rsid w:val="001A6D4B"/>
    <w:rsid w:val="001B078F"/>
    <w:rsid w:val="00221755"/>
    <w:rsid w:val="00224F0D"/>
    <w:rsid w:val="0025678A"/>
    <w:rsid w:val="0026213D"/>
    <w:rsid w:val="002703AD"/>
    <w:rsid w:val="002C0315"/>
    <w:rsid w:val="002E477A"/>
    <w:rsid w:val="003036A5"/>
    <w:rsid w:val="00323921"/>
    <w:rsid w:val="0033297C"/>
    <w:rsid w:val="00341036"/>
    <w:rsid w:val="00345B62"/>
    <w:rsid w:val="00351C45"/>
    <w:rsid w:val="00353831"/>
    <w:rsid w:val="003D15AE"/>
    <w:rsid w:val="003D1DE6"/>
    <w:rsid w:val="004007C3"/>
    <w:rsid w:val="00404EAA"/>
    <w:rsid w:val="0040688D"/>
    <w:rsid w:val="00430523"/>
    <w:rsid w:val="004340D0"/>
    <w:rsid w:val="004467F1"/>
    <w:rsid w:val="00447338"/>
    <w:rsid w:val="00450C1A"/>
    <w:rsid w:val="00462948"/>
    <w:rsid w:val="004651D5"/>
    <w:rsid w:val="00483B62"/>
    <w:rsid w:val="00486265"/>
    <w:rsid w:val="0049051F"/>
    <w:rsid w:val="00494080"/>
    <w:rsid w:val="004B10F0"/>
    <w:rsid w:val="004B4134"/>
    <w:rsid w:val="004D10B9"/>
    <w:rsid w:val="004D3183"/>
    <w:rsid w:val="00504984"/>
    <w:rsid w:val="0053257A"/>
    <w:rsid w:val="0053384B"/>
    <w:rsid w:val="00544B15"/>
    <w:rsid w:val="00546867"/>
    <w:rsid w:val="005546BA"/>
    <w:rsid w:val="00555635"/>
    <w:rsid w:val="0057086E"/>
    <w:rsid w:val="00586548"/>
    <w:rsid w:val="005B3CA7"/>
    <w:rsid w:val="00602B23"/>
    <w:rsid w:val="00611EBB"/>
    <w:rsid w:val="00690C97"/>
    <w:rsid w:val="006A13F1"/>
    <w:rsid w:val="006B56E2"/>
    <w:rsid w:val="006C5336"/>
    <w:rsid w:val="006D45E5"/>
    <w:rsid w:val="006E7B1E"/>
    <w:rsid w:val="006F1F90"/>
    <w:rsid w:val="00711406"/>
    <w:rsid w:val="00743CA3"/>
    <w:rsid w:val="00744D74"/>
    <w:rsid w:val="00746B42"/>
    <w:rsid w:val="00760435"/>
    <w:rsid w:val="007827CD"/>
    <w:rsid w:val="00792864"/>
    <w:rsid w:val="007A7205"/>
    <w:rsid w:val="007C0474"/>
    <w:rsid w:val="007C5634"/>
    <w:rsid w:val="007D4602"/>
    <w:rsid w:val="007E1979"/>
    <w:rsid w:val="0080274D"/>
    <w:rsid w:val="00843FB3"/>
    <w:rsid w:val="00845424"/>
    <w:rsid w:val="00881107"/>
    <w:rsid w:val="00881A87"/>
    <w:rsid w:val="00886544"/>
    <w:rsid w:val="008916BD"/>
    <w:rsid w:val="008A7DCD"/>
    <w:rsid w:val="008B0016"/>
    <w:rsid w:val="008B4826"/>
    <w:rsid w:val="008C1D18"/>
    <w:rsid w:val="008C2123"/>
    <w:rsid w:val="008E14DB"/>
    <w:rsid w:val="009013F3"/>
    <w:rsid w:val="009126CA"/>
    <w:rsid w:val="00925A5C"/>
    <w:rsid w:val="00947384"/>
    <w:rsid w:val="009A697E"/>
    <w:rsid w:val="009B2252"/>
    <w:rsid w:val="009B26A6"/>
    <w:rsid w:val="009E192B"/>
    <w:rsid w:val="009E766B"/>
    <w:rsid w:val="00A10EA5"/>
    <w:rsid w:val="00A442F4"/>
    <w:rsid w:val="00A570D9"/>
    <w:rsid w:val="00A616D7"/>
    <w:rsid w:val="00A64A78"/>
    <w:rsid w:val="00A82149"/>
    <w:rsid w:val="00A928AC"/>
    <w:rsid w:val="00AB4B89"/>
    <w:rsid w:val="00AC1928"/>
    <w:rsid w:val="00AF1A1D"/>
    <w:rsid w:val="00B10E46"/>
    <w:rsid w:val="00B11C6C"/>
    <w:rsid w:val="00B266E6"/>
    <w:rsid w:val="00B46767"/>
    <w:rsid w:val="00B90C43"/>
    <w:rsid w:val="00B91B68"/>
    <w:rsid w:val="00BC4AFB"/>
    <w:rsid w:val="00BD45EA"/>
    <w:rsid w:val="00BE1ACE"/>
    <w:rsid w:val="00C21156"/>
    <w:rsid w:val="00C324A0"/>
    <w:rsid w:val="00C54D70"/>
    <w:rsid w:val="00C76868"/>
    <w:rsid w:val="00C91D9A"/>
    <w:rsid w:val="00CE386A"/>
    <w:rsid w:val="00D2478E"/>
    <w:rsid w:val="00D475ED"/>
    <w:rsid w:val="00D910BD"/>
    <w:rsid w:val="00DC0C4E"/>
    <w:rsid w:val="00E015EA"/>
    <w:rsid w:val="00E1059B"/>
    <w:rsid w:val="00E158E1"/>
    <w:rsid w:val="00E34CA8"/>
    <w:rsid w:val="00E537B4"/>
    <w:rsid w:val="00E55A61"/>
    <w:rsid w:val="00E6151E"/>
    <w:rsid w:val="00E65A71"/>
    <w:rsid w:val="00EB300C"/>
    <w:rsid w:val="00EB4B36"/>
    <w:rsid w:val="00EF4D01"/>
    <w:rsid w:val="00EF7DB9"/>
    <w:rsid w:val="00F3469C"/>
    <w:rsid w:val="00F46955"/>
    <w:rsid w:val="00F65F1F"/>
    <w:rsid w:val="00F92A26"/>
    <w:rsid w:val="00FB1317"/>
    <w:rsid w:val="00FD684D"/>
    <w:rsid w:val="00FE088D"/>
    <w:rsid w:val="00FE3CAB"/>
    <w:rsid w:val="00FF0948"/>
    <w:rsid w:val="00FF0EB9"/>
    <w:rsid w:val="4AA31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cs="等线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pPr>
      <w:autoSpaceDE w:val="0"/>
      <w:autoSpaceDN w:val="0"/>
      <w:ind w:left="120"/>
      <w:jc w:val="left"/>
      <w:outlineLvl w:val="1"/>
    </w:pPr>
    <w:rPr>
      <w:rFonts w:ascii="黑体" w:eastAsia="黑体" w:hAnsi="黑体" w:cs="黑体"/>
      <w:kern w:val="0"/>
      <w:sz w:val="36"/>
      <w:szCs w:val="36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黑体" w:eastAsia="黑体" w:hAnsi="黑体" w:cs="黑体"/>
      <w:kern w:val="0"/>
      <w:sz w:val="36"/>
      <w:szCs w:val="36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</w:style>
  <w:style w:type="paragraph" w:styleId="BodyText">
    <w:name w:val="Body Text"/>
    <w:basedOn w:val="Normal"/>
    <w:link w:val="BodyTextChar"/>
    <w:uiPriority w:val="99"/>
    <w:pPr>
      <w:autoSpaceDE w:val="0"/>
      <w:autoSpaceDN w:val="0"/>
      <w:spacing w:before="205"/>
      <w:ind w:left="761"/>
      <w:jc w:val="left"/>
    </w:pPr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Calibri" w:eastAsia="宋体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pPr>
      <w:spacing w:line="600" w:lineRule="exact"/>
      <w:ind w:firstLineChars="200" w:firstLine="640"/>
    </w:pPr>
    <w:rPr>
      <w:rFonts w:ascii="Times New Roman" w:eastAsia="黑体" w:hAnsi="Times New Roman" w:cs="Times New Roman"/>
      <w:color w:val="000000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Times New Roman" w:eastAsia="黑体" w:hAnsi="Times New Roman" w:cs="Times New Roman"/>
      <w:color w:val="000000"/>
      <w:sz w:val="32"/>
      <w:szCs w:val="32"/>
    </w:rPr>
  </w:style>
  <w:style w:type="paragraph" w:styleId="NormalWeb">
    <w:name w:val="Normal (Web)"/>
    <w:basedOn w:val="Normal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pPr>
      <w:spacing w:line="600" w:lineRule="exact"/>
      <w:jc w:val="center"/>
    </w:pPr>
    <w:rPr>
      <w:rFonts w:ascii="Times New Roman" w:eastAsia="方正小标宋简体" w:hAnsi="Times New Roman" w:cs="Times New Roman"/>
      <w:color w:val="00000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Times New Roman" w:eastAsia="方正小标宋简体" w:hAnsi="Times New Roman" w:cs="Times New Roman"/>
      <w:color w:val="000000"/>
      <w:sz w:val="44"/>
      <w:szCs w:val="4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rPr>
      <w:color w:val="auto"/>
      <w:u w:val="single"/>
    </w:rPr>
  </w:style>
  <w:style w:type="character" w:styleId="CommentReference">
    <w:name w:val="annotation reference"/>
    <w:basedOn w:val="DefaultParagraphFont"/>
    <w:uiPriority w:val="99"/>
    <w:semiHidden/>
    <w:rPr>
      <w:sz w:val="21"/>
      <w:szCs w:val="21"/>
    </w:rPr>
  </w:style>
  <w:style w:type="character" w:customStyle="1" w:styleId="1">
    <w:name w:val="不明显强调1"/>
    <w:uiPriority w:val="99"/>
    <w:rPr>
      <w:rFonts w:ascii="Times New Roman" w:eastAsia="楷体_GB2312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  <w:style w:type="character" w:customStyle="1" w:styleId="fontstyle01">
    <w:name w:val="fontstyle01"/>
    <w:basedOn w:val="DefaultParagraphFont"/>
    <w:uiPriority w:val="99"/>
    <w:rPr>
      <w:rFonts w:ascii="Arial Unicode MS" w:eastAsia="Times New Roman" w:hAnsi="Arial Unicode MS" w:cs="Arial Unicode MS"/>
      <w:color w:val="000000"/>
      <w:sz w:val="32"/>
      <w:szCs w:val="32"/>
    </w:rPr>
  </w:style>
  <w:style w:type="character" w:customStyle="1" w:styleId="fontstyle11">
    <w:name w:val="fontstyle11"/>
    <w:basedOn w:val="DefaultParagraphFont"/>
    <w:uiPriority w:val="99"/>
    <w:rPr>
      <w:rFonts w:ascii="Times New Roman" w:hAnsi="Times New Roman" w:cs="Times New Roman"/>
      <w:color w:val="000000"/>
      <w:sz w:val="32"/>
      <w:szCs w:val="32"/>
    </w:rPr>
  </w:style>
  <w:style w:type="character" w:customStyle="1" w:styleId="10">
    <w:name w:val="未处理的提及1"/>
    <w:basedOn w:val="DefaultParagraphFont"/>
    <w:uiPriority w:val="99"/>
    <w:semiHidden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61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1</Pages>
  <Words>49</Words>
  <Characters>283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池勇</dc:creator>
  <cp:keywords/>
  <dc:description/>
  <cp:lastModifiedBy>曹淑玉</cp:lastModifiedBy>
  <cp:revision>11</cp:revision>
  <cp:lastPrinted>2022-05-07T07:45:00Z</cp:lastPrinted>
  <dcterms:created xsi:type="dcterms:W3CDTF">2022-05-07T03:24:00Z</dcterms:created>
  <dcterms:modified xsi:type="dcterms:W3CDTF">2022-05-10T03:32:00Z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83BD3387CE0841CABC2D5370BED7638E</vt:lpwstr>
  </property>
</Properties>
</file>