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5" w:rsidRPr="00063DC5" w:rsidRDefault="00F52845" w:rsidP="00F52845">
      <w:pPr>
        <w:jc w:val="center"/>
        <w:rPr>
          <w:rFonts w:ascii="宋体"/>
          <w:sz w:val="44"/>
          <w:szCs w:val="44"/>
        </w:rPr>
      </w:pPr>
    </w:p>
    <w:p w:rsidR="00F52845" w:rsidRPr="00063DC5" w:rsidRDefault="00F52845" w:rsidP="00F52845">
      <w:pPr>
        <w:jc w:val="center"/>
        <w:rPr>
          <w:rFonts w:ascii="宋体"/>
          <w:sz w:val="44"/>
          <w:szCs w:val="44"/>
        </w:rPr>
      </w:pPr>
    </w:p>
    <w:p w:rsidR="00F52845" w:rsidRPr="00063DC5" w:rsidRDefault="00F52845" w:rsidP="00F52845">
      <w:pPr>
        <w:jc w:val="center"/>
        <w:rPr>
          <w:rFonts w:ascii="宋体"/>
          <w:sz w:val="44"/>
          <w:szCs w:val="44"/>
        </w:rPr>
      </w:pPr>
    </w:p>
    <w:p w:rsidR="00F52845" w:rsidRPr="00063DC5" w:rsidRDefault="00F52845" w:rsidP="00F52845">
      <w:pPr>
        <w:jc w:val="center"/>
        <w:rPr>
          <w:rFonts w:ascii="宋体"/>
          <w:sz w:val="44"/>
          <w:szCs w:val="44"/>
        </w:rPr>
      </w:pPr>
    </w:p>
    <w:p w:rsidR="00F52845" w:rsidRPr="00063DC5" w:rsidRDefault="00F52845" w:rsidP="00F52845">
      <w:pPr>
        <w:jc w:val="center"/>
        <w:rPr>
          <w:rFonts w:ascii="宋体"/>
          <w:sz w:val="44"/>
          <w:szCs w:val="44"/>
        </w:rPr>
      </w:pPr>
    </w:p>
    <w:p w:rsidR="00F52845" w:rsidRPr="00063DC5" w:rsidRDefault="00F52845" w:rsidP="00F52845">
      <w:pPr>
        <w:jc w:val="center"/>
        <w:rPr>
          <w:rFonts w:ascii="宋体"/>
          <w:sz w:val="44"/>
          <w:szCs w:val="44"/>
        </w:rPr>
      </w:pPr>
    </w:p>
    <w:p w:rsidR="00F52845" w:rsidRPr="00063DC5" w:rsidRDefault="00F52845" w:rsidP="00F52845">
      <w:pPr>
        <w:spacing w:line="240" w:lineRule="exact"/>
        <w:jc w:val="center"/>
        <w:rPr>
          <w:rFonts w:ascii="仿宋" w:eastAsia="仿宋" w:hAnsi="仿宋"/>
          <w:sz w:val="32"/>
          <w:szCs w:val="32"/>
        </w:rPr>
      </w:pPr>
    </w:p>
    <w:p w:rsidR="00F52845" w:rsidRPr="00603DDD" w:rsidRDefault="00F52845" w:rsidP="00F52845">
      <w:pPr>
        <w:jc w:val="center"/>
        <w:rPr>
          <w:rFonts w:ascii="仿宋" w:eastAsia="仿宋" w:hAnsi="仿宋"/>
          <w:sz w:val="32"/>
          <w:szCs w:val="32"/>
        </w:rPr>
      </w:pPr>
      <w:r w:rsidRPr="00603DDD">
        <w:rPr>
          <w:rFonts w:ascii="仿宋" w:eastAsia="仿宋" w:hAnsi="仿宋" w:hint="eastAsia"/>
          <w:sz w:val="32"/>
          <w:szCs w:val="32"/>
        </w:rPr>
        <w:t>闽监管协〔2023〕</w:t>
      </w:r>
      <w:r w:rsidR="00603DDD" w:rsidRPr="00603DDD">
        <w:rPr>
          <w:rFonts w:ascii="仿宋" w:eastAsia="仿宋" w:hAnsi="仿宋" w:hint="eastAsia"/>
          <w:sz w:val="32"/>
          <w:szCs w:val="32"/>
        </w:rPr>
        <w:t>1</w:t>
      </w:r>
      <w:r w:rsidR="009E1472">
        <w:rPr>
          <w:rFonts w:ascii="仿宋" w:eastAsia="仿宋" w:hAnsi="仿宋" w:hint="eastAsia"/>
          <w:sz w:val="32"/>
          <w:szCs w:val="32"/>
        </w:rPr>
        <w:t>3</w:t>
      </w:r>
      <w:r w:rsidRPr="00603DDD">
        <w:rPr>
          <w:rFonts w:ascii="仿宋" w:eastAsia="仿宋" w:hAnsi="仿宋" w:hint="eastAsia"/>
          <w:sz w:val="32"/>
          <w:szCs w:val="32"/>
        </w:rPr>
        <w:t>号</w:t>
      </w:r>
    </w:p>
    <w:p w:rsidR="00F52845" w:rsidRPr="00603DDD" w:rsidRDefault="00F52845" w:rsidP="00F52845">
      <w:pPr>
        <w:spacing w:line="600" w:lineRule="exact"/>
        <w:jc w:val="center"/>
        <w:rPr>
          <w:rFonts w:ascii="仿宋" w:eastAsia="仿宋" w:hAnsi="仿宋"/>
          <w:sz w:val="32"/>
          <w:szCs w:val="32"/>
        </w:rPr>
      </w:pPr>
    </w:p>
    <w:p w:rsidR="00F52845" w:rsidRPr="00603DDD" w:rsidRDefault="00F52845" w:rsidP="00F52845">
      <w:pPr>
        <w:jc w:val="center"/>
        <w:rPr>
          <w:rFonts w:ascii="宋体" w:hAnsi="宋体"/>
          <w:b/>
          <w:sz w:val="44"/>
          <w:szCs w:val="44"/>
        </w:rPr>
      </w:pPr>
      <w:r w:rsidRPr="00603DDD">
        <w:rPr>
          <w:rFonts w:ascii="宋体" w:hAnsi="宋体" w:hint="eastAsia"/>
          <w:b/>
          <w:sz w:val="44"/>
          <w:szCs w:val="44"/>
        </w:rPr>
        <w:t>关于低价中标监理项目履责调研情况的通报</w:t>
      </w:r>
    </w:p>
    <w:p w:rsidR="00F52845" w:rsidRPr="00603DDD" w:rsidRDefault="00F52845" w:rsidP="00F52845">
      <w:pPr>
        <w:spacing w:line="600" w:lineRule="exact"/>
        <w:rPr>
          <w:rFonts w:ascii="仿宋" w:eastAsia="仿宋" w:hAnsi="仿宋"/>
          <w:sz w:val="32"/>
          <w:szCs w:val="32"/>
        </w:rPr>
      </w:pPr>
    </w:p>
    <w:p w:rsidR="00F52845" w:rsidRPr="00603DDD" w:rsidRDefault="00F52845" w:rsidP="00F52845">
      <w:pPr>
        <w:spacing w:line="600" w:lineRule="exact"/>
        <w:rPr>
          <w:rFonts w:ascii="仿宋" w:eastAsia="仿宋" w:hAnsi="仿宋"/>
          <w:sz w:val="32"/>
          <w:szCs w:val="32"/>
        </w:rPr>
      </w:pPr>
      <w:r w:rsidRPr="00603DDD">
        <w:rPr>
          <w:rFonts w:ascii="仿宋" w:eastAsia="仿宋" w:hAnsi="仿宋" w:hint="eastAsia"/>
          <w:sz w:val="32"/>
          <w:szCs w:val="32"/>
        </w:rPr>
        <w:t>各会员单位、在闽监理企业：</w:t>
      </w:r>
    </w:p>
    <w:p w:rsidR="00F52845" w:rsidRPr="00603DDD" w:rsidRDefault="00F52845" w:rsidP="00F52845">
      <w:pPr>
        <w:spacing w:line="600" w:lineRule="exact"/>
        <w:ind w:firstLineChars="200" w:firstLine="640"/>
        <w:rPr>
          <w:rFonts w:ascii="仿宋" w:eastAsia="仿宋" w:hAnsi="仿宋"/>
          <w:sz w:val="32"/>
          <w:szCs w:val="32"/>
        </w:rPr>
      </w:pPr>
      <w:r w:rsidRPr="00603DDD">
        <w:rPr>
          <w:rFonts w:ascii="仿宋" w:eastAsia="仿宋" w:hAnsi="仿宋" w:hint="eastAsia"/>
          <w:sz w:val="32"/>
          <w:szCs w:val="32"/>
        </w:rPr>
        <w:t>为推动我省监理行业持续健康发展，适应“十四五”规划提</w:t>
      </w:r>
      <w:r w:rsidRPr="00063DC5">
        <w:rPr>
          <w:rFonts w:ascii="仿宋" w:eastAsia="仿宋" w:hAnsi="仿宋" w:hint="eastAsia"/>
          <w:sz w:val="32"/>
          <w:szCs w:val="32"/>
        </w:rPr>
        <w:t>出的“高质量”发展要求，我协会根据《福建省建设监理行业自律公约》的有关规定，成立专题调研</w:t>
      </w:r>
      <w:r w:rsidRPr="00603DDD">
        <w:rPr>
          <w:rFonts w:ascii="仿宋" w:eastAsia="仿宋" w:hAnsi="仿宋" w:hint="eastAsia"/>
          <w:sz w:val="32"/>
          <w:szCs w:val="32"/>
        </w:rPr>
        <w:t>组于2023年4月对2020年以来发函跟踪的部分低价中标监理项目履责情况进行了调研</w:t>
      </w:r>
      <w:r w:rsidR="008D481A" w:rsidRPr="00603DDD">
        <w:rPr>
          <w:rFonts w:ascii="仿宋" w:eastAsia="仿宋" w:hAnsi="仿宋" w:hint="eastAsia"/>
          <w:sz w:val="32"/>
          <w:szCs w:val="32"/>
        </w:rPr>
        <w:t>。</w:t>
      </w:r>
      <w:r w:rsidRPr="00603DDD">
        <w:rPr>
          <w:rFonts w:ascii="仿宋" w:eastAsia="仿宋" w:hAnsi="仿宋" w:hint="eastAsia"/>
          <w:sz w:val="32"/>
          <w:szCs w:val="32"/>
        </w:rPr>
        <w:t>通过走访项目部</w:t>
      </w:r>
      <w:r w:rsidR="008D481A" w:rsidRPr="00603DDD">
        <w:rPr>
          <w:rFonts w:ascii="仿宋" w:eastAsia="仿宋" w:hAnsi="仿宋" w:hint="eastAsia"/>
          <w:sz w:val="32"/>
          <w:szCs w:val="32"/>
        </w:rPr>
        <w:t>，采取</w:t>
      </w:r>
      <w:r w:rsidRPr="00603DDD">
        <w:rPr>
          <w:rFonts w:ascii="仿宋" w:eastAsia="仿宋" w:hAnsi="仿宋" w:hint="eastAsia"/>
          <w:sz w:val="32"/>
          <w:szCs w:val="32"/>
        </w:rPr>
        <w:t>与监理机构人员座谈交流</w:t>
      </w:r>
      <w:r w:rsidR="008D481A" w:rsidRPr="00603DDD">
        <w:rPr>
          <w:rFonts w:ascii="仿宋" w:eastAsia="仿宋" w:hAnsi="仿宋" w:hint="eastAsia"/>
          <w:sz w:val="32"/>
          <w:szCs w:val="32"/>
        </w:rPr>
        <w:t>、</w:t>
      </w:r>
      <w:r w:rsidRPr="00603DDD">
        <w:rPr>
          <w:rFonts w:ascii="仿宋" w:eastAsia="仿宋" w:hAnsi="仿宋" w:hint="eastAsia"/>
          <w:sz w:val="32"/>
          <w:szCs w:val="32"/>
        </w:rPr>
        <w:t>调阅内业资料</w:t>
      </w:r>
      <w:r w:rsidR="008D481A" w:rsidRPr="00603DDD">
        <w:rPr>
          <w:rFonts w:ascii="仿宋" w:eastAsia="仿宋" w:hAnsi="仿宋" w:hint="eastAsia"/>
          <w:sz w:val="32"/>
          <w:szCs w:val="32"/>
        </w:rPr>
        <w:t>、</w:t>
      </w:r>
      <w:r w:rsidRPr="00603DDD">
        <w:rPr>
          <w:rFonts w:ascii="仿宋" w:eastAsia="仿宋" w:hAnsi="仿宋" w:hint="eastAsia"/>
          <w:sz w:val="32"/>
          <w:szCs w:val="32"/>
        </w:rPr>
        <w:t>查看现场施工情况等</w:t>
      </w:r>
      <w:r w:rsidR="008D481A" w:rsidRPr="00603DDD">
        <w:rPr>
          <w:rFonts w:ascii="仿宋" w:eastAsia="仿宋" w:hAnsi="仿宋" w:hint="eastAsia"/>
          <w:sz w:val="32"/>
          <w:szCs w:val="32"/>
        </w:rPr>
        <w:t>方式</w:t>
      </w:r>
      <w:r w:rsidRPr="00603DDD">
        <w:rPr>
          <w:rFonts w:ascii="仿宋" w:eastAsia="仿宋" w:hAnsi="仿宋" w:hint="eastAsia"/>
          <w:sz w:val="32"/>
          <w:szCs w:val="32"/>
        </w:rPr>
        <w:t>，形成</w:t>
      </w:r>
      <w:r w:rsidR="008D481A" w:rsidRPr="00603DDD">
        <w:rPr>
          <w:rFonts w:ascii="仿宋" w:eastAsia="仿宋" w:hAnsi="仿宋" w:hint="eastAsia"/>
          <w:sz w:val="32"/>
          <w:szCs w:val="32"/>
        </w:rPr>
        <w:t>监理履责情况调研报告。现</w:t>
      </w:r>
      <w:r w:rsidRPr="00603DDD">
        <w:rPr>
          <w:rFonts w:ascii="仿宋" w:eastAsia="仿宋" w:hAnsi="仿宋" w:hint="eastAsia"/>
          <w:sz w:val="32"/>
          <w:szCs w:val="32"/>
        </w:rPr>
        <w:t>通报如下：</w:t>
      </w:r>
    </w:p>
    <w:p w:rsidR="00F52845" w:rsidRPr="00603DDD" w:rsidRDefault="00F52845" w:rsidP="00F52845">
      <w:pPr>
        <w:spacing w:line="600" w:lineRule="exact"/>
        <w:ind w:firstLineChars="200" w:firstLine="640"/>
        <w:rPr>
          <w:rFonts w:ascii="仿宋" w:eastAsia="仿宋" w:hAnsi="仿宋"/>
          <w:sz w:val="32"/>
          <w:szCs w:val="32"/>
        </w:rPr>
      </w:pPr>
      <w:r w:rsidRPr="00603DDD">
        <w:rPr>
          <w:rFonts w:ascii="仿宋" w:eastAsia="仿宋" w:hAnsi="仿宋" w:hint="eastAsia"/>
          <w:sz w:val="32"/>
          <w:szCs w:val="32"/>
        </w:rPr>
        <w:t>1</w:t>
      </w:r>
      <w:r w:rsidR="002A1368" w:rsidRPr="00603DDD">
        <w:rPr>
          <w:rFonts w:ascii="仿宋" w:eastAsia="仿宋" w:hAnsi="仿宋" w:hint="eastAsia"/>
          <w:sz w:val="32"/>
          <w:szCs w:val="32"/>
        </w:rPr>
        <w:t>、</w:t>
      </w:r>
      <w:r w:rsidRPr="00603DDD">
        <w:rPr>
          <w:rFonts w:ascii="仿宋" w:eastAsia="仿宋" w:hAnsi="仿宋" w:hint="eastAsia"/>
          <w:sz w:val="32"/>
          <w:szCs w:val="32"/>
        </w:rPr>
        <w:t>项目</w:t>
      </w:r>
      <w:r w:rsidR="003A391B" w:rsidRPr="00603DDD">
        <w:rPr>
          <w:rFonts w:ascii="仿宋" w:eastAsia="仿宋" w:hAnsi="仿宋" w:hint="eastAsia"/>
          <w:sz w:val="32"/>
          <w:szCs w:val="32"/>
        </w:rPr>
        <w:t>中标总监普遍存在变更1次及以上，变更手续不规范</w:t>
      </w:r>
      <w:r w:rsidR="002A1368" w:rsidRPr="00603DDD">
        <w:rPr>
          <w:rFonts w:ascii="仿宋" w:eastAsia="仿宋" w:hAnsi="仿宋" w:hint="eastAsia"/>
          <w:sz w:val="32"/>
          <w:szCs w:val="32"/>
        </w:rPr>
        <w:t>；</w:t>
      </w:r>
      <w:r w:rsidRPr="00603DDD">
        <w:rPr>
          <w:rFonts w:ascii="仿宋" w:eastAsia="仿宋" w:hAnsi="仿宋" w:hint="eastAsia"/>
          <w:sz w:val="32"/>
          <w:szCs w:val="32"/>
        </w:rPr>
        <w:t>监理机构</w:t>
      </w:r>
      <w:r w:rsidR="003A391B" w:rsidRPr="00603DDD">
        <w:rPr>
          <w:rFonts w:ascii="仿宋" w:eastAsia="仿宋" w:hAnsi="仿宋" w:hint="eastAsia"/>
          <w:sz w:val="32"/>
          <w:szCs w:val="32"/>
        </w:rPr>
        <w:t>人员数量</w:t>
      </w:r>
      <w:r w:rsidR="002A1368" w:rsidRPr="00603DDD">
        <w:rPr>
          <w:rFonts w:ascii="仿宋" w:eastAsia="仿宋" w:hAnsi="仿宋" w:hint="eastAsia"/>
          <w:sz w:val="32"/>
          <w:szCs w:val="32"/>
        </w:rPr>
        <w:t>、考勤情况</w:t>
      </w:r>
      <w:r w:rsidR="003A391B" w:rsidRPr="00603DDD">
        <w:rPr>
          <w:rFonts w:ascii="仿宋" w:eastAsia="仿宋" w:hAnsi="仿宋" w:hint="eastAsia"/>
          <w:sz w:val="32"/>
          <w:szCs w:val="32"/>
        </w:rPr>
        <w:t>不满足合同承诺要求，部分人员缺岗</w:t>
      </w:r>
      <w:r w:rsidRPr="00603DDD">
        <w:rPr>
          <w:rFonts w:ascii="仿宋" w:eastAsia="仿宋" w:hAnsi="仿宋" w:hint="eastAsia"/>
          <w:sz w:val="32"/>
          <w:szCs w:val="32"/>
        </w:rPr>
        <w:t>。</w:t>
      </w:r>
      <w:r w:rsidR="008D481A" w:rsidRPr="00603DDD">
        <w:rPr>
          <w:rFonts w:ascii="仿宋" w:eastAsia="仿宋" w:hAnsi="仿宋" w:hint="eastAsia"/>
          <w:sz w:val="32"/>
          <w:szCs w:val="32"/>
        </w:rPr>
        <w:t>建议项目业主方</w:t>
      </w:r>
      <w:r w:rsidR="00473483" w:rsidRPr="00603DDD">
        <w:rPr>
          <w:rFonts w:ascii="仿宋" w:eastAsia="仿宋" w:hAnsi="仿宋" w:hint="eastAsia"/>
          <w:sz w:val="32"/>
          <w:szCs w:val="32"/>
        </w:rPr>
        <w:t>加强管控，</w:t>
      </w:r>
      <w:r w:rsidR="008D481A" w:rsidRPr="00603DDD">
        <w:rPr>
          <w:rFonts w:ascii="仿宋" w:eastAsia="仿宋" w:hAnsi="仿宋" w:hint="eastAsia"/>
          <w:sz w:val="32"/>
          <w:szCs w:val="32"/>
        </w:rPr>
        <w:t>启用合同违约追责条款，就人员变更、</w:t>
      </w:r>
      <w:r w:rsidR="00D4370F" w:rsidRPr="00603DDD">
        <w:rPr>
          <w:rFonts w:ascii="仿宋" w:eastAsia="仿宋" w:hAnsi="仿宋" w:hint="eastAsia"/>
          <w:sz w:val="32"/>
          <w:szCs w:val="32"/>
        </w:rPr>
        <w:t>人员到岗数量达不到合同约定等问题</w:t>
      </w:r>
      <w:r w:rsidR="00473483" w:rsidRPr="00603DDD">
        <w:rPr>
          <w:rFonts w:ascii="仿宋" w:eastAsia="仿宋" w:hAnsi="仿宋" w:hint="eastAsia"/>
          <w:sz w:val="32"/>
          <w:szCs w:val="32"/>
        </w:rPr>
        <w:t>要求监理方限期整改，</w:t>
      </w:r>
      <w:r w:rsidR="00473483" w:rsidRPr="00603DDD">
        <w:rPr>
          <w:rFonts w:ascii="仿宋" w:eastAsia="仿宋" w:hAnsi="仿宋" w:hint="eastAsia"/>
          <w:sz w:val="32"/>
          <w:szCs w:val="32"/>
        </w:rPr>
        <w:lastRenderedPageBreak/>
        <w:t>并</w:t>
      </w:r>
      <w:r w:rsidR="00D4370F" w:rsidRPr="00603DDD">
        <w:rPr>
          <w:rFonts w:ascii="仿宋" w:eastAsia="仿宋" w:hAnsi="仿宋" w:hint="eastAsia"/>
          <w:sz w:val="32"/>
          <w:szCs w:val="32"/>
        </w:rPr>
        <w:t>进行违约追责</w:t>
      </w:r>
      <w:r w:rsidR="008D481A" w:rsidRPr="00603DDD">
        <w:rPr>
          <w:rFonts w:ascii="仿宋" w:eastAsia="仿宋" w:hAnsi="仿宋" w:hint="eastAsia"/>
          <w:sz w:val="32"/>
          <w:szCs w:val="32"/>
        </w:rPr>
        <w:t>。</w:t>
      </w:r>
    </w:p>
    <w:p w:rsidR="003A391B" w:rsidRPr="00603DDD" w:rsidRDefault="002A1368" w:rsidP="00F52845">
      <w:pPr>
        <w:spacing w:line="600" w:lineRule="exact"/>
        <w:ind w:firstLineChars="200" w:firstLine="640"/>
        <w:rPr>
          <w:rFonts w:ascii="仿宋" w:eastAsia="仿宋" w:hAnsi="仿宋"/>
          <w:sz w:val="32"/>
          <w:szCs w:val="32"/>
        </w:rPr>
      </w:pPr>
      <w:r w:rsidRPr="00603DDD">
        <w:rPr>
          <w:rFonts w:ascii="仿宋" w:eastAsia="仿宋" w:hAnsi="仿宋" w:hint="eastAsia"/>
          <w:sz w:val="32"/>
          <w:szCs w:val="32"/>
        </w:rPr>
        <w:t>2</w:t>
      </w:r>
      <w:r w:rsidR="00F52845" w:rsidRPr="00603DDD">
        <w:rPr>
          <w:rFonts w:ascii="仿宋" w:eastAsia="仿宋" w:hAnsi="仿宋" w:hint="eastAsia"/>
          <w:sz w:val="32"/>
          <w:szCs w:val="32"/>
        </w:rPr>
        <w:t>、监理内业资料管理不健全，缺漏情况比较严重，</w:t>
      </w:r>
      <w:r w:rsidR="003A391B" w:rsidRPr="00603DDD">
        <w:rPr>
          <w:rFonts w:ascii="仿宋" w:eastAsia="仿宋" w:hAnsi="仿宋" w:hint="eastAsia"/>
          <w:sz w:val="32"/>
          <w:szCs w:val="32"/>
        </w:rPr>
        <w:t>内业资料签</w:t>
      </w:r>
      <w:r w:rsidRPr="00603DDD">
        <w:rPr>
          <w:rFonts w:ascii="仿宋" w:eastAsia="仿宋" w:hAnsi="仿宋" w:hint="eastAsia"/>
          <w:sz w:val="32"/>
          <w:szCs w:val="32"/>
        </w:rPr>
        <w:t>字</w:t>
      </w:r>
      <w:r w:rsidR="003A391B" w:rsidRPr="00603DDD">
        <w:rPr>
          <w:rFonts w:ascii="仿宋" w:eastAsia="仿宋" w:hAnsi="仿宋" w:hint="eastAsia"/>
          <w:sz w:val="32"/>
          <w:szCs w:val="32"/>
        </w:rPr>
        <w:t>存在漏签、代签情况</w:t>
      </w:r>
      <w:r w:rsidRPr="00603DDD">
        <w:rPr>
          <w:rFonts w:ascii="仿宋" w:eastAsia="仿宋" w:hAnsi="仿宋" w:hint="eastAsia"/>
          <w:sz w:val="32"/>
          <w:szCs w:val="32"/>
        </w:rPr>
        <w:t>，部分内业资料应盖章未盖章</w:t>
      </w:r>
      <w:r w:rsidR="003A391B" w:rsidRPr="00603DDD">
        <w:rPr>
          <w:rFonts w:ascii="仿宋" w:eastAsia="仿宋" w:hAnsi="仿宋" w:hint="eastAsia"/>
          <w:sz w:val="32"/>
          <w:szCs w:val="32"/>
        </w:rPr>
        <w:t>。</w:t>
      </w:r>
    </w:p>
    <w:p w:rsidR="002A1368" w:rsidRPr="00603DDD" w:rsidRDefault="002A1368" w:rsidP="00F52845">
      <w:pPr>
        <w:spacing w:line="600" w:lineRule="exact"/>
        <w:ind w:firstLineChars="200" w:firstLine="640"/>
        <w:rPr>
          <w:rFonts w:ascii="仿宋" w:eastAsia="仿宋" w:hAnsi="仿宋"/>
          <w:sz w:val="32"/>
          <w:szCs w:val="32"/>
        </w:rPr>
      </w:pPr>
      <w:r w:rsidRPr="00603DDD">
        <w:rPr>
          <w:rFonts w:ascii="仿宋" w:eastAsia="仿宋" w:hAnsi="仿宋" w:hint="eastAsia"/>
          <w:sz w:val="32"/>
          <w:szCs w:val="32"/>
        </w:rPr>
        <w:t>3、监理机构在</w:t>
      </w:r>
      <w:r w:rsidR="00D4370F" w:rsidRPr="00603DDD">
        <w:rPr>
          <w:rFonts w:ascii="仿宋" w:eastAsia="仿宋" w:hAnsi="仿宋" w:hint="eastAsia"/>
          <w:sz w:val="32"/>
          <w:szCs w:val="32"/>
        </w:rPr>
        <w:t>现场质量、安全及进度管控方面，</w:t>
      </w:r>
      <w:r w:rsidRPr="00603DDD">
        <w:rPr>
          <w:rFonts w:ascii="仿宋" w:eastAsia="仿宋" w:hAnsi="仿宋" w:hint="eastAsia"/>
          <w:sz w:val="32"/>
          <w:szCs w:val="32"/>
        </w:rPr>
        <w:t>存在工作不到位。</w:t>
      </w:r>
    </w:p>
    <w:p w:rsidR="00F52845" w:rsidRPr="00603DDD" w:rsidRDefault="002A1368" w:rsidP="00F52845">
      <w:pPr>
        <w:spacing w:line="600" w:lineRule="exact"/>
        <w:ind w:firstLineChars="200" w:firstLine="640"/>
        <w:rPr>
          <w:rFonts w:ascii="仿宋" w:eastAsia="仿宋" w:hAnsi="仿宋"/>
          <w:sz w:val="32"/>
          <w:szCs w:val="32"/>
        </w:rPr>
      </w:pPr>
      <w:r w:rsidRPr="00603DDD">
        <w:rPr>
          <w:rFonts w:ascii="仿宋" w:eastAsia="仿宋" w:hAnsi="仿宋" w:hint="eastAsia"/>
          <w:sz w:val="32"/>
          <w:szCs w:val="32"/>
        </w:rPr>
        <w:t>综上</w:t>
      </w:r>
      <w:r w:rsidR="00F52845" w:rsidRPr="00603DDD">
        <w:rPr>
          <w:rFonts w:ascii="仿宋" w:eastAsia="仿宋" w:hAnsi="仿宋" w:hint="eastAsia"/>
          <w:sz w:val="32"/>
          <w:szCs w:val="32"/>
        </w:rPr>
        <w:t>反映出监理机构没有提供标准化的监理服务。具体各项目情况，详见附件。</w:t>
      </w:r>
    </w:p>
    <w:p w:rsidR="00F52845" w:rsidRPr="00603DDD" w:rsidRDefault="00F52845" w:rsidP="00F52845">
      <w:pPr>
        <w:spacing w:line="600" w:lineRule="exact"/>
        <w:ind w:firstLine="645"/>
        <w:rPr>
          <w:rFonts w:ascii="仿宋" w:eastAsia="仿宋" w:hAnsi="仿宋"/>
          <w:sz w:val="32"/>
          <w:szCs w:val="32"/>
        </w:rPr>
      </w:pPr>
    </w:p>
    <w:p w:rsidR="00F52845" w:rsidRPr="00603DDD" w:rsidRDefault="00F52845" w:rsidP="00F52845">
      <w:pPr>
        <w:spacing w:line="600" w:lineRule="exact"/>
        <w:ind w:firstLine="645"/>
        <w:rPr>
          <w:rFonts w:ascii="仿宋" w:eastAsia="仿宋" w:hAnsi="仿宋"/>
          <w:sz w:val="32"/>
          <w:szCs w:val="32"/>
        </w:rPr>
      </w:pPr>
      <w:r w:rsidRPr="00603DDD">
        <w:rPr>
          <w:rFonts w:ascii="仿宋" w:eastAsia="仿宋" w:hAnsi="仿宋" w:hint="eastAsia"/>
          <w:sz w:val="32"/>
          <w:szCs w:val="32"/>
        </w:rPr>
        <w:t>附件：低价中标项目</w:t>
      </w:r>
      <w:r w:rsidR="002A1368" w:rsidRPr="00603DDD">
        <w:rPr>
          <w:rFonts w:ascii="仿宋" w:eastAsia="仿宋" w:hAnsi="仿宋" w:hint="eastAsia"/>
          <w:sz w:val="32"/>
          <w:szCs w:val="32"/>
        </w:rPr>
        <w:t>2023年度</w:t>
      </w:r>
      <w:r w:rsidRPr="00603DDD">
        <w:rPr>
          <w:rFonts w:ascii="仿宋" w:eastAsia="仿宋" w:hAnsi="仿宋" w:hint="eastAsia"/>
          <w:sz w:val="32"/>
          <w:szCs w:val="32"/>
        </w:rPr>
        <w:t>调研情况汇总表</w:t>
      </w:r>
    </w:p>
    <w:p w:rsidR="00F52845" w:rsidRPr="00603DDD" w:rsidRDefault="00F52845" w:rsidP="00F52845">
      <w:pPr>
        <w:spacing w:line="600" w:lineRule="exact"/>
        <w:ind w:firstLine="645"/>
        <w:rPr>
          <w:rFonts w:ascii="仿宋" w:eastAsia="仿宋" w:hAnsi="仿宋"/>
          <w:sz w:val="32"/>
          <w:szCs w:val="32"/>
        </w:rPr>
      </w:pPr>
    </w:p>
    <w:p w:rsidR="00F52845" w:rsidRPr="00603DDD" w:rsidRDefault="00F52845" w:rsidP="00F52845">
      <w:pPr>
        <w:spacing w:line="600" w:lineRule="exact"/>
        <w:ind w:firstLine="645"/>
        <w:rPr>
          <w:rFonts w:ascii="仿宋" w:eastAsia="仿宋" w:hAnsi="仿宋"/>
          <w:sz w:val="32"/>
          <w:szCs w:val="32"/>
        </w:rPr>
      </w:pPr>
    </w:p>
    <w:p w:rsidR="00F52845" w:rsidRPr="00603DDD" w:rsidRDefault="00F52845" w:rsidP="00F52845">
      <w:pPr>
        <w:spacing w:line="600" w:lineRule="exact"/>
        <w:ind w:firstLine="645"/>
        <w:rPr>
          <w:rFonts w:ascii="仿宋" w:eastAsia="仿宋" w:hAnsi="仿宋"/>
          <w:sz w:val="32"/>
          <w:szCs w:val="32"/>
        </w:rPr>
      </w:pPr>
    </w:p>
    <w:p w:rsidR="00F52845" w:rsidRPr="00603DDD" w:rsidRDefault="00F52845" w:rsidP="00F52845">
      <w:pPr>
        <w:spacing w:line="600" w:lineRule="exact"/>
        <w:ind w:firstLine="645"/>
        <w:rPr>
          <w:rFonts w:ascii="仿宋" w:eastAsia="仿宋" w:hAnsi="仿宋"/>
          <w:sz w:val="32"/>
          <w:szCs w:val="32"/>
        </w:rPr>
      </w:pPr>
    </w:p>
    <w:p w:rsidR="00F52845" w:rsidRPr="00C43EE6" w:rsidRDefault="00F52845" w:rsidP="00F52845">
      <w:pPr>
        <w:spacing w:line="600" w:lineRule="exact"/>
        <w:ind w:leftChars="1800" w:left="3780" w:firstLine="645"/>
        <w:jc w:val="center"/>
        <w:rPr>
          <w:rFonts w:ascii="仿宋" w:eastAsia="仿宋" w:hAnsi="仿宋"/>
          <w:sz w:val="32"/>
          <w:szCs w:val="32"/>
        </w:rPr>
      </w:pPr>
      <w:r w:rsidRPr="00C43EE6">
        <w:rPr>
          <w:rFonts w:ascii="仿宋" w:eastAsia="仿宋" w:hAnsi="仿宋" w:hint="eastAsia"/>
          <w:sz w:val="32"/>
          <w:szCs w:val="32"/>
        </w:rPr>
        <w:t>福建省工程监理与项目管理协会</w:t>
      </w:r>
    </w:p>
    <w:p w:rsidR="00F52845" w:rsidRPr="00C43EE6" w:rsidRDefault="00F52845" w:rsidP="00F52845">
      <w:pPr>
        <w:spacing w:line="600" w:lineRule="exact"/>
        <w:ind w:leftChars="1800" w:left="3780" w:firstLine="645"/>
        <w:jc w:val="center"/>
        <w:rPr>
          <w:rFonts w:ascii="仿宋" w:eastAsia="仿宋" w:hAnsi="仿宋"/>
          <w:sz w:val="32"/>
          <w:szCs w:val="32"/>
        </w:rPr>
      </w:pPr>
      <w:r w:rsidRPr="00C43EE6">
        <w:rPr>
          <w:rFonts w:ascii="仿宋" w:eastAsia="仿宋" w:hAnsi="仿宋" w:hint="eastAsia"/>
          <w:sz w:val="32"/>
          <w:szCs w:val="32"/>
        </w:rPr>
        <w:t>2023年</w:t>
      </w:r>
      <w:r w:rsidR="00603DDD" w:rsidRPr="00C43EE6">
        <w:rPr>
          <w:rFonts w:ascii="仿宋" w:eastAsia="仿宋" w:hAnsi="仿宋" w:hint="eastAsia"/>
          <w:sz w:val="32"/>
          <w:szCs w:val="32"/>
        </w:rPr>
        <w:t>6</w:t>
      </w:r>
      <w:r w:rsidRPr="00C43EE6">
        <w:rPr>
          <w:rFonts w:ascii="仿宋" w:eastAsia="仿宋" w:hAnsi="仿宋" w:hint="eastAsia"/>
          <w:sz w:val="32"/>
          <w:szCs w:val="32"/>
        </w:rPr>
        <w:t>月</w:t>
      </w:r>
      <w:r w:rsidR="00C43EE6" w:rsidRPr="00C43EE6">
        <w:rPr>
          <w:rFonts w:ascii="仿宋" w:eastAsia="仿宋" w:hAnsi="仿宋" w:hint="eastAsia"/>
          <w:sz w:val="32"/>
          <w:szCs w:val="32"/>
        </w:rPr>
        <w:t>12</w:t>
      </w:r>
      <w:r w:rsidRPr="00C43EE6">
        <w:rPr>
          <w:rFonts w:ascii="仿宋" w:eastAsia="仿宋" w:hAnsi="仿宋" w:hint="eastAsia"/>
          <w:sz w:val="32"/>
          <w:szCs w:val="32"/>
        </w:rPr>
        <w:t>日</w:t>
      </w:r>
    </w:p>
    <w:p w:rsidR="00F52845" w:rsidRPr="00C43EE6" w:rsidRDefault="00F52845" w:rsidP="00F52845">
      <w:pPr>
        <w:widowControl/>
        <w:spacing w:line="600" w:lineRule="exact"/>
        <w:ind w:right="641" w:firstLineChars="1800" w:firstLine="5760"/>
        <w:rPr>
          <w:rFonts w:ascii="仿宋" w:eastAsia="仿宋" w:hAnsi="仿宋"/>
          <w:sz w:val="32"/>
          <w:szCs w:val="32"/>
        </w:rPr>
      </w:pPr>
    </w:p>
    <w:p w:rsidR="00F52845" w:rsidRDefault="00F52845" w:rsidP="00F52845">
      <w:pPr>
        <w:widowControl/>
        <w:spacing w:line="600" w:lineRule="exact"/>
        <w:ind w:right="641" w:firstLineChars="1800" w:firstLine="5760"/>
        <w:rPr>
          <w:rFonts w:ascii="仿宋" w:eastAsia="仿宋" w:hAnsi="仿宋" w:hint="eastAsia"/>
          <w:sz w:val="32"/>
          <w:szCs w:val="32"/>
        </w:rPr>
      </w:pPr>
    </w:p>
    <w:p w:rsidR="00440A57" w:rsidRDefault="00440A57" w:rsidP="00F52845">
      <w:pPr>
        <w:widowControl/>
        <w:spacing w:line="600" w:lineRule="exact"/>
        <w:ind w:right="641" w:firstLineChars="1800" w:firstLine="5760"/>
        <w:rPr>
          <w:rFonts w:ascii="仿宋" w:eastAsia="仿宋" w:hAnsi="仿宋" w:hint="eastAsia"/>
          <w:sz w:val="32"/>
          <w:szCs w:val="32"/>
        </w:rPr>
      </w:pPr>
    </w:p>
    <w:p w:rsidR="00440A57" w:rsidRPr="00C43EE6" w:rsidRDefault="00440A57" w:rsidP="00F52845">
      <w:pPr>
        <w:widowControl/>
        <w:spacing w:line="600" w:lineRule="exact"/>
        <w:ind w:right="641" w:firstLineChars="1800" w:firstLine="5760"/>
        <w:rPr>
          <w:rFonts w:ascii="仿宋" w:eastAsia="仿宋" w:hAnsi="仿宋"/>
          <w:sz w:val="32"/>
          <w:szCs w:val="32"/>
        </w:rPr>
      </w:pPr>
    </w:p>
    <w:p w:rsidR="00F52845" w:rsidRPr="00C43EE6" w:rsidRDefault="00F52845" w:rsidP="00F52845">
      <w:pPr>
        <w:widowControl/>
        <w:spacing w:line="600" w:lineRule="exact"/>
        <w:ind w:right="641" w:firstLineChars="1800" w:firstLine="5760"/>
        <w:rPr>
          <w:rFonts w:ascii="仿宋" w:eastAsia="仿宋" w:hAnsi="仿宋"/>
          <w:sz w:val="32"/>
          <w:szCs w:val="32"/>
        </w:rPr>
      </w:pPr>
    </w:p>
    <w:p w:rsidR="00F52845" w:rsidRPr="00C43EE6" w:rsidRDefault="00F52845" w:rsidP="00440A57">
      <w:pPr>
        <w:widowControl/>
        <w:spacing w:line="180" w:lineRule="exact"/>
        <w:ind w:right="641" w:firstLineChars="1800" w:firstLine="5760"/>
        <w:rPr>
          <w:rFonts w:ascii="仿宋" w:eastAsia="仿宋" w:hAnsi="仿宋"/>
          <w:sz w:val="32"/>
          <w:szCs w:val="32"/>
        </w:rPr>
      </w:pPr>
    </w:p>
    <w:tbl>
      <w:tblPr>
        <w:tblW w:w="9286" w:type="dxa"/>
        <w:tblBorders>
          <w:top w:val="single" w:sz="4" w:space="0" w:color="auto"/>
          <w:bottom w:val="single" w:sz="4" w:space="0" w:color="auto"/>
          <w:insideH w:val="single" w:sz="4" w:space="0" w:color="auto"/>
          <w:insideV w:val="single" w:sz="4" w:space="0" w:color="auto"/>
        </w:tblBorders>
        <w:tblLayout w:type="fixed"/>
        <w:tblLook w:val="04A0"/>
      </w:tblPr>
      <w:tblGrid>
        <w:gridCol w:w="9286"/>
      </w:tblGrid>
      <w:tr w:rsidR="00F52845" w:rsidRPr="00C43EE6" w:rsidTr="00CF6F51">
        <w:trPr>
          <w:trHeight w:val="536"/>
        </w:trPr>
        <w:tc>
          <w:tcPr>
            <w:tcW w:w="9286" w:type="dxa"/>
            <w:vAlign w:val="center"/>
          </w:tcPr>
          <w:p w:rsidR="00F52845" w:rsidRPr="00C43EE6" w:rsidRDefault="00F52845" w:rsidP="00CF6F51">
            <w:pPr>
              <w:widowControl/>
              <w:spacing w:line="380" w:lineRule="exact"/>
              <w:ind w:right="-2"/>
              <w:rPr>
                <w:rFonts w:ascii="仿宋" w:eastAsia="仿宋" w:hAnsi="仿宋"/>
                <w:sz w:val="28"/>
                <w:szCs w:val="28"/>
              </w:rPr>
            </w:pPr>
            <w:r w:rsidRPr="00C43EE6">
              <w:rPr>
                <w:rFonts w:ascii="仿宋" w:eastAsia="仿宋" w:hAnsi="仿宋" w:hint="eastAsia"/>
                <w:sz w:val="28"/>
                <w:szCs w:val="28"/>
              </w:rPr>
              <w:t>抄报：福建省住房和城乡建设厅</w:t>
            </w:r>
          </w:p>
        </w:tc>
      </w:tr>
      <w:tr w:rsidR="00F52845" w:rsidRPr="00C43EE6" w:rsidTr="00CF6F51">
        <w:trPr>
          <w:trHeight w:val="536"/>
        </w:trPr>
        <w:tc>
          <w:tcPr>
            <w:tcW w:w="9286" w:type="dxa"/>
            <w:vAlign w:val="center"/>
          </w:tcPr>
          <w:p w:rsidR="00F52845" w:rsidRPr="00C43EE6" w:rsidRDefault="00F52845" w:rsidP="00CF6F51">
            <w:pPr>
              <w:spacing w:line="320" w:lineRule="exact"/>
              <w:rPr>
                <w:rFonts w:ascii="仿宋" w:eastAsia="仿宋" w:hAnsi="仿宋"/>
                <w:sz w:val="28"/>
                <w:szCs w:val="28"/>
              </w:rPr>
            </w:pPr>
            <w:r w:rsidRPr="00C43EE6">
              <w:rPr>
                <w:rFonts w:ascii="仿宋" w:eastAsia="仿宋" w:hAnsi="仿宋" w:hint="eastAsia"/>
                <w:sz w:val="28"/>
                <w:szCs w:val="28"/>
              </w:rPr>
              <w:t>抄送：</w:t>
            </w:r>
            <w:r w:rsidRPr="00C43EE6">
              <w:rPr>
                <w:rFonts w:ascii="仿宋" w:eastAsia="仿宋" w:hAnsi="仿宋"/>
                <w:sz w:val="28"/>
                <w:szCs w:val="28"/>
              </w:rPr>
              <w:t>福建省建设工程质量安全总站</w:t>
            </w:r>
            <w:r w:rsidRPr="00C43EE6">
              <w:rPr>
                <w:rFonts w:ascii="仿宋" w:eastAsia="仿宋" w:hAnsi="仿宋" w:hint="eastAsia"/>
                <w:sz w:val="28"/>
                <w:szCs w:val="28"/>
              </w:rPr>
              <w:t>，各设区市住建局，各地市监理协会</w:t>
            </w:r>
          </w:p>
          <w:p w:rsidR="00F52845" w:rsidRPr="00C43EE6" w:rsidRDefault="00F52845" w:rsidP="00CF6F51">
            <w:pPr>
              <w:spacing w:line="320" w:lineRule="exact"/>
              <w:ind w:firstLineChars="300" w:firstLine="840"/>
              <w:rPr>
                <w:rFonts w:ascii="仿宋" w:eastAsia="仿宋" w:hAnsi="仿宋"/>
                <w:sz w:val="28"/>
                <w:szCs w:val="28"/>
              </w:rPr>
            </w:pPr>
            <w:r w:rsidRPr="00C43EE6">
              <w:rPr>
                <w:rFonts w:ascii="仿宋" w:eastAsia="仿宋" w:hAnsi="仿宋" w:hint="eastAsia"/>
                <w:sz w:val="28"/>
                <w:szCs w:val="28"/>
              </w:rPr>
              <w:t>（专业委员会），存档(1)份</w:t>
            </w:r>
          </w:p>
        </w:tc>
      </w:tr>
      <w:tr w:rsidR="00F52845" w:rsidRPr="00603DDD" w:rsidTr="00CF6F51">
        <w:trPr>
          <w:trHeight w:val="536"/>
        </w:trPr>
        <w:tc>
          <w:tcPr>
            <w:tcW w:w="9286" w:type="dxa"/>
            <w:vAlign w:val="center"/>
          </w:tcPr>
          <w:p w:rsidR="00F52845" w:rsidRPr="00603DDD" w:rsidRDefault="00F52845" w:rsidP="00C43EE6">
            <w:pPr>
              <w:widowControl/>
              <w:spacing w:line="380" w:lineRule="exact"/>
              <w:ind w:right="-2"/>
              <w:rPr>
                <w:rFonts w:ascii="仿宋" w:eastAsia="仿宋" w:hAnsi="仿宋"/>
                <w:sz w:val="28"/>
                <w:szCs w:val="28"/>
              </w:rPr>
            </w:pPr>
            <w:r w:rsidRPr="00C43EE6">
              <w:rPr>
                <w:rFonts w:ascii="仿宋" w:eastAsia="仿宋" w:hAnsi="仿宋" w:hint="eastAsia"/>
                <w:sz w:val="28"/>
                <w:szCs w:val="28"/>
              </w:rPr>
              <w:t xml:space="preserve">福建省工程监理与项目管理协会秘书处    </w:t>
            </w:r>
            <w:r w:rsidRPr="00C43EE6">
              <w:rPr>
                <w:rFonts w:ascii="仿宋" w:eastAsia="仿宋" w:hAnsi="仿宋" w:hint="eastAsia"/>
                <w:sz w:val="28"/>
                <w:szCs w:val="28"/>
              </w:rPr>
              <w:tab/>
              <w:t xml:space="preserve">       2023年</w:t>
            </w:r>
            <w:r w:rsidR="00603DDD" w:rsidRPr="00C43EE6">
              <w:rPr>
                <w:rFonts w:ascii="仿宋" w:eastAsia="仿宋" w:hAnsi="仿宋" w:hint="eastAsia"/>
                <w:sz w:val="28"/>
                <w:szCs w:val="28"/>
              </w:rPr>
              <w:t>6</w:t>
            </w:r>
            <w:r w:rsidRPr="00C43EE6">
              <w:rPr>
                <w:rFonts w:ascii="仿宋" w:eastAsia="仿宋" w:hAnsi="仿宋" w:hint="eastAsia"/>
                <w:sz w:val="28"/>
                <w:szCs w:val="28"/>
              </w:rPr>
              <w:t>月</w:t>
            </w:r>
            <w:r w:rsidR="00C43EE6" w:rsidRPr="00C43EE6">
              <w:rPr>
                <w:rFonts w:ascii="仿宋" w:eastAsia="仿宋" w:hAnsi="仿宋" w:hint="eastAsia"/>
                <w:sz w:val="28"/>
                <w:szCs w:val="28"/>
              </w:rPr>
              <w:t>12</w:t>
            </w:r>
            <w:r w:rsidRPr="00C43EE6">
              <w:rPr>
                <w:rFonts w:ascii="仿宋" w:eastAsia="仿宋" w:hAnsi="仿宋" w:hint="eastAsia"/>
                <w:sz w:val="28"/>
                <w:szCs w:val="28"/>
              </w:rPr>
              <w:t>日印发</w:t>
            </w:r>
          </w:p>
        </w:tc>
      </w:tr>
    </w:tbl>
    <w:p w:rsidR="00F52845" w:rsidRPr="00603DDD" w:rsidRDefault="00F52845" w:rsidP="00F52845">
      <w:pPr>
        <w:widowControl/>
        <w:spacing w:line="20" w:lineRule="exact"/>
        <w:jc w:val="left"/>
        <w:rPr>
          <w:rFonts w:ascii="仿宋" w:eastAsia="仿宋" w:hAnsi="仿宋"/>
          <w:sz w:val="32"/>
          <w:szCs w:val="32"/>
        </w:rPr>
        <w:sectPr w:rsidR="00F52845" w:rsidRPr="00603DDD">
          <w:footerReference w:type="default" r:id="rId6"/>
          <w:pgSz w:w="11906" w:h="16838"/>
          <w:pgMar w:top="1418" w:right="1418" w:bottom="1418" w:left="1418" w:header="851" w:footer="992" w:gutter="0"/>
          <w:cols w:space="425"/>
          <w:docGrid w:type="lines" w:linePitch="312"/>
        </w:sectPr>
      </w:pPr>
    </w:p>
    <w:p w:rsidR="00CA5A2E" w:rsidRPr="00112574" w:rsidRDefault="00E16073">
      <w:pPr>
        <w:rPr>
          <w:rFonts w:ascii="仿宋" w:eastAsia="仿宋" w:hAnsi="仿宋"/>
          <w:bCs/>
          <w:sz w:val="28"/>
          <w:szCs w:val="28"/>
        </w:rPr>
      </w:pPr>
      <w:r w:rsidRPr="00112574">
        <w:rPr>
          <w:rFonts w:ascii="仿宋" w:eastAsia="仿宋" w:hAnsi="仿宋" w:hint="eastAsia"/>
          <w:bCs/>
          <w:sz w:val="28"/>
          <w:szCs w:val="28"/>
        </w:rPr>
        <w:lastRenderedPageBreak/>
        <w:t>附件</w:t>
      </w:r>
    </w:p>
    <w:p w:rsidR="00CA5A2E" w:rsidRPr="00112574" w:rsidRDefault="00E16073">
      <w:pPr>
        <w:jc w:val="center"/>
        <w:rPr>
          <w:rFonts w:ascii="宋体" w:hAnsi="宋体" w:cs="宋体"/>
          <w:b/>
          <w:bCs/>
          <w:sz w:val="36"/>
          <w:szCs w:val="36"/>
        </w:rPr>
      </w:pPr>
      <w:r w:rsidRPr="00112574">
        <w:rPr>
          <w:rFonts w:hint="eastAsia"/>
          <w:b/>
          <w:bCs/>
          <w:sz w:val="36"/>
          <w:szCs w:val="36"/>
        </w:rPr>
        <w:t>低价中标项目</w:t>
      </w:r>
      <w:r w:rsidR="002A1368" w:rsidRPr="00112574">
        <w:rPr>
          <w:rFonts w:hint="eastAsia"/>
          <w:b/>
          <w:bCs/>
          <w:sz w:val="36"/>
          <w:szCs w:val="36"/>
        </w:rPr>
        <w:t>2023</w:t>
      </w:r>
      <w:r w:rsidR="002A1368" w:rsidRPr="00112574">
        <w:rPr>
          <w:rFonts w:hint="eastAsia"/>
          <w:b/>
          <w:bCs/>
          <w:sz w:val="36"/>
          <w:szCs w:val="36"/>
        </w:rPr>
        <w:t>年度</w:t>
      </w:r>
      <w:r w:rsidRPr="00112574">
        <w:rPr>
          <w:rFonts w:hint="eastAsia"/>
          <w:b/>
          <w:bCs/>
          <w:sz w:val="36"/>
          <w:szCs w:val="36"/>
        </w:rPr>
        <w:t>调研情况汇总表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04"/>
        <w:gridCol w:w="900"/>
        <w:gridCol w:w="1063"/>
        <w:gridCol w:w="1350"/>
        <w:gridCol w:w="2266"/>
        <w:gridCol w:w="8075"/>
      </w:tblGrid>
      <w:tr w:rsidR="00CA5A2E" w:rsidRPr="00112574">
        <w:trPr>
          <w:trHeight w:val="540"/>
          <w:tblHeader/>
        </w:trPr>
        <w:tc>
          <w:tcPr>
            <w:tcW w:w="144" w:type="pct"/>
            <w:vAlign w:val="center"/>
          </w:tcPr>
          <w:p w:rsidR="00CA5A2E" w:rsidRPr="00112574" w:rsidRDefault="00E16073">
            <w:pPr>
              <w:widowControl/>
              <w:snapToGrid w:val="0"/>
              <w:spacing w:line="260" w:lineRule="exact"/>
              <w:jc w:val="center"/>
              <w:rPr>
                <w:rFonts w:ascii="宋体" w:hAnsi="宋体" w:cs="宋体"/>
                <w:b/>
                <w:bCs/>
                <w:kern w:val="0"/>
                <w:sz w:val="18"/>
                <w:szCs w:val="18"/>
              </w:rPr>
            </w:pPr>
            <w:r w:rsidRPr="00112574">
              <w:rPr>
                <w:rFonts w:ascii="宋体" w:hAnsi="宋体" w:cs="宋体" w:hint="eastAsia"/>
                <w:b/>
                <w:bCs/>
                <w:kern w:val="0"/>
                <w:sz w:val="18"/>
                <w:szCs w:val="18"/>
              </w:rPr>
              <w:t>序号</w:t>
            </w:r>
          </w:p>
        </w:tc>
        <w:tc>
          <w:tcPr>
            <w:tcW w:w="320" w:type="pct"/>
            <w:vAlign w:val="center"/>
          </w:tcPr>
          <w:p w:rsidR="00CA5A2E" w:rsidRPr="00112574" w:rsidRDefault="00E16073">
            <w:pPr>
              <w:widowControl/>
              <w:snapToGrid w:val="0"/>
              <w:spacing w:line="260" w:lineRule="exact"/>
              <w:jc w:val="center"/>
              <w:rPr>
                <w:rFonts w:ascii="宋体" w:hAnsi="宋体" w:cs="宋体"/>
                <w:b/>
                <w:bCs/>
                <w:spacing w:val="-8"/>
                <w:kern w:val="0"/>
                <w:sz w:val="18"/>
                <w:szCs w:val="18"/>
              </w:rPr>
            </w:pPr>
            <w:r w:rsidRPr="00112574">
              <w:rPr>
                <w:rFonts w:ascii="宋体" w:hAnsi="宋体" w:cs="宋体" w:hint="eastAsia"/>
                <w:b/>
                <w:bCs/>
                <w:spacing w:val="-8"/>
                <w:kern w:val="0"/>
                <w:sz w:val="18"/>
                <w:szCs w:val="18"/>
              </w:rPr>
              <w:t>项目地区</w:t>
            </w:r>
          </w:p>
        </w:tc>
        <w:tc>
          <w:tcPr>
            <w:tcW w:w="378" w:type="pct"/>
            <w:vAlign w:val="center"/>
          </w:tcPr>
          <w:p w:rsidR="00CA5A2E" w:rsidRPr="00112574" w:rsidRDefault="00E16073">
            <w:pPr>
              <w:widowControl/>
              <w:snapToGrid w:val="0"/>
              <w:spacing w:line="260" w:lineRule="exact"/>
              <w:jc w:val="center"/>
              <w:rPr>
                <w:rFonts w:ascii="宋体" w:hAnsi="宋体" w:cs="宋体"/>
                <w:b/>
                <w:bCs/>
                <w:kern w:val="0"/>
                <w:sz w:val="18"/>
                <w:szCs w:val="18"/>
              </w:rPr>
            </w:pPr>
            <w:r w:rsidRPr="00112574">
              <w:rPr>
                <w:rFonts w:ascii="宋体" w:hAnsi="宋体" w:cs="宋体" w:hint="eastAsia"/>
                <w:b/>
                <w:bCs/>
                <w:kern w:val="0"/>
                <w:sz w:val="18"/>
                <w:szCs w:val="18"/>
              </w:rPr>
              <w:t>项目名称</w:t>
            </w:r>
          </w:p>
        </w:tc>
        <w:tc>
          <w:tcPr>
            <w:tcW w:w="480" w:type="pct"/>
            <w:vAlign w:val="center"/>
          </w:tcPr>
          <w:p w:rsidR="00CA5A2E" w:rsidRPr="00112574" w:rsidRDefault="00E16073" w:rsidP="009A776A">
            <w:pPr>
              <w:widowControl/>
              <w:snapToGrid w:val="0"/>
              <w:spacing w:line="260" w:lineRule="exact"/>
              <w:jc w:val="center"/>
              <w:rPr>
                <w:rFonts w:ascii="宋体" w:hAnsi="宋体" w:cs="宋体"/>
                <w:b/>
                <w:bCs/>
                <w:kern w:val="0"/>
                <w:sz w:val="18"/>
                <w:szCs w:val="18"/>
              </w:rPr>
            </w:pPr>
            <w:r w:rsidRPr="00112574">
              <w:rPr>
                <w:rFonts w:ascii="宋体" w:hAnsi="宋体" w:cs="宋体" w:hint="eastAsia"/>
                <w:b/>
                <w:bCs/>
                <w:kern w:val="0"/>
                <w:sz w:val="18"/>
                <w:szCs w:val="18"/>
              </w:rPr>
              <w:t>监理单位</w:t>
            </w:r>
          </w:p>
        </w:tc>
        <w:tc>
          <w:tcPr>
            <w:tcW w:w="806" w:type="pct"/>
            <w:vAlign w:val="center"/>
          </w:tcPr>
          <w:p w:rsidR="00CA5A2E" w:rsidRPr="00112574" w:rsidRDefault="00E16073">
            <w:pPr>
              <w:widowControl/>
              <w:snapToGrid w:val="0"/>
              <w:spacing w:line="260" w:lineRule="exact"/>
              <w:jc w:val="center"/>
              <w:rPr>
                <w:rFonts w:ascii="宋体" w:hAnsi="宋体" w:cs="宋体"/>
                <w:b/>
                <w:bCs/>
                <w:kern w:val="0"/>
                <w:sz w:val="18"/>
                <w:szCs w:val="18"/>
              </w:rPr>
            </w:pPr>
            <w:r w:rsidRPr="00112574">
              <w:rPr>
                <w:rFonts w:ascii="宋体" w:hAnsi="宋体" w:cs="宋体" w:hint="eastAsia"/>
                <w:b/>
                <w:bCs/>
                <w:kern w:val="0"/>
                <w:sz w:val="18"/>
                <w:szCs w:val="18"/>
              </w:rPr>
              <w:t>监理机构人员情况</w:t>
            </w:r>
          </w:p>
        </w:tc>
        <w:tc>
          <w:tcPr>
            <w:tcW w:w="2872" w:type="pct"/>
            <w:vAlign w:val="center"/>
          </w:tcPr>
          <w:p w:rsidR="00CA5A2E" w:rsidRPr="00112574" w:rsidRDefault="00E16073">
            <w:pPr>
              <w:widowControl/>
              <w:snapToGrid w:val="0"/>
              <w:spacing w:line="260" w:lineRule="exact"/>
              <w:jc w:val="center"/>
              <w:rPr>
                <w:rFonts w:ascii="宋体" w:hAnsi="宋体" w:cs="宋体"/>
                <w:b/>
                <w:bCs/>
                <w:kern w:val="0"/>
                <w:sz w:val="18"/>
                <w:szCs w:val="18"/>
              </w:rPr>
            </w:pPr>
            <w:r w:rsidRPr="00112574">
              <w:rPr>
                <w:rFonts w:ascii="宋体" w:hAnsi="宋体" w:cs="宋体" w:hint="eastAsia"/>
                <w:b/>
                <w:bCs/>
                <w:kern w:val="0"/>
                <w:sz w:val="18"/>
                <w:szCs w:val="18"/>
              </w:rPr>
              <w:t>存在问题</w:t>
            </w:r>
          </w:p>
        </w:tc>
      </w:tr>
      <w:tr w:rsidR="00CA5A2E" w:rsidRPr="00112574">
        <w:trPr>
          <w:trHeight w:val="3723"/>
        </w:trPr>
        <w:tc>
          <w:tcPr>
            <w:tcW w:w="144" w:type="pct"/>
            <w:vAlign w:val="center"/>
          </w:tcPr>
          <w:p w:rsidR="00CA5A2E" w:rsidRPr="00112574" w:rsidRDefault="00E16073">
            <w:pPr>
              <w:widowControl/>
              <w:snapToGrid w:val="0"/>
              <w:spacing w:line="240" w:lineRule="exact"/>
              <w:jc w:val="center"/>
              <w:rPr>
                <w:rFonts w:ascii="仿宋" w:eastAsia="仿宋" w:hAnsi="仿宋" w:cs="宋体"/>
                <w:kern w:val="0"/>
                <w:sz w:val="18"/>
                <w:szCs w:val="18"/>
              </w:rPr>
            </w:pPr>
            <w:r w:rsidRPr="00112574">
              <w:rPr>
                <w:rFonts w:ascii="仿宋" w:eastAsia="仿宋" w:hAnsi="仿宋" w:cs="宋体" w:hint="eastAsia"/>
                <w:kern w:val="0"/>
                <w:sz w:val="18"/>
                <w:szCs w:val="18"/>
              </w:rPr>
              <w:t>1</w:t>
            </w:r>
          </w:p>
        </w:tc>
        <w:tc>
          <w:tcPr>
            <w:tcW w:w="320" w:type="pct"/>
            <w:vAlign w:val="center"/>
          </w:tcPr>
          <w:p w:rsidR="00CA5A2E" w:rsidRPr="00112574" w:rsidRDefault="00E16073">
            <w:pPr>
              <w:widowControl/>
              <w:snapToGrid w:val="0"/>
              <w:spacing w:line="240" w:lineRule="exact"/>
              <w:jc w:val="center"/>
              <w:rPr>
                <w:rFonts w:ascii="仿宋" w:eastAsia="仿宋" w:hAnsi="仿宋"/>
                <w:sz w:val="18"/>
                <w:szCs w:val="18"/>
              </w:rPr>
            </w:pPr>
            <w:r w:rsidRPr="00112574">
              <w:rPr>
                <w:rFonts w:ascii="仿宋" w:eastAsia="仿宋" w:hAnsi="仿宋" w:hint="eastAsia"/>
                <w:sz w:val="18"/>
                <w:szCs w:val="18"/>
              </w:rPr>
              <w:t>福州地区</w:t>
            </w:r>
          </w:p>
        </w:tc>
        <w:tc>
          <w:tcPr>
            <w:tcW w:w="378" w:type="pct"/>
            <w:vAlign w:val="center"/>
          </w:tcPr>
          <w:p w:rsidR="00CA5A2E" w:rsidRPr="00112574" w:rsidRDefault="00E16073">
            <w:pPr>
              <w:widowControl/>
              <w:snapToGrid w:val="0"/>
              <w:spacing w:line="240" w:lineRule="exact"/>
              <w:jc w:val="center"/>
              <w:rPr>
                <w:rFonts w:ascii="仿宋" w:eastAsia="仿宋" w:hAnsi="仿宋"/>
                <w:sz w:val="18"/>
                <w:szCs w:val="18"/>
              </w:rPr>
            </w:pPr>
            <w:r w:rsidRPr="00112574">
              <w:rPr>
                <w:rFonts w:ascii="仿宋" w:eastAsia="仿宋" w:hAnsi="仿宋" w:hint="eastAsia"/>
                <w:sz w:val="18"/>
                <w:szCs w:val="18"/>
              </w:rPr>
              <w:t>滨江市民广场</w:t>
            </w:r>
          </w:p>
        </w:tc>
        <w:tc>
          <w:tcPr>
            <w:tcW w:w="480" w:type="pct"/>
            <w:vAlign w:val="center"/>
          </w:tcPr>
          <w:p w:rsidR="00CA5A2E" w:rsidRPr="00112574" w:rsidRDefault="00E16073" w:rsidP="009A776A">
            <w:pPr>
              <w:widowControl/>
              <w:spacing w:line="240" w:lineRule="exact"/>
              <w:jc w:val="center"/>
              <w:rPr>
                <w:rFonts w:ascii="仿宋" w:eastAsia="仿宋" w:hAnsi="仿宋"/>
                <w:sz w:val="18"/>
                <w:szCs w:val="18"/>
              </w:rPr>
            </w:pPr>
            <w:r w:rsidRPr="00112574">
              <w:rPr>
                <w:rFonts w:ascii="仿宋" w:eastAsia="仿宋" w:hAnsi="仿宋" w:hint="eastAsia"/>
                <w:sz w:val="18"/>
                <w:szCs w:val="18"/>
              </w:rPr>
              <w:t>浙江鼎力工程项目管理有限公司</w:t>
            </w:r>
          </w:p>
        </w:tc>
        <w:tc>
          <w:tcPr>
            <w:tcW w:w="806" w:type="pct"/>
            <w:vAlign w:val="center"/>
          </w:tcPr>
          <w:p w:rsidR="00CA5A2E" w:rsidRPr="00112574" w:rsidRDefault="00E97786">
            <w:pPr>
              <w:widowControl/>
              <w:spacing w:line="240" w:lineRule="exact"/>
              <w:jc w:val="left"/>
              <w:rPr>
                <w:rFonts w:ascii="仿宋" w:eastAsia="仿宋" w:hAnsi="仿宋"/>
                <w:sz w:val="18"/>
                <w:szCs w:val="18"/>
              </w:rPr>
            </w:pPr>
            <w:r w:rsidRPr="00112574">
              <w:rPr>
                <w:rFonts w:ascii="仿宋" w:eastAsia="仿宋" w:hAnsi="仿宋" w:hint="eastAsia"/>
                <w:sz w:val="18"/>
                <w:szCs w:val="18"/>
              </w:rPr>
              <w:t>总  监：向国华</w:t>
            </w:r>
          </w:p>
          <w:p w:rsidR="00E97786" w:rsidRPr="00112574" w:rsidRDefault="00E97786">
            <w:pPr>
              <w:widowControl/>
              <w:spacing w:line="240" w:lineRule="exact"/>
              <w:jc w:val="left"/>
              <w:rPr>
                <w:rFonts w:ascii="仿宋" w:eastAsia="仿宋" w:hAnsi="仿宋"/>
                <w:sz w:val="18"/>
                <w:szCs w:val="18"/>
              </w:rPr>
            </w:pPr>
            <w:r w:rsidRPr="00112574">
              <w:rPr>
                <w:rFonts w:ascii="仿宋" w:eastAsia="仿宋" w:hAnsi="仿宋" w:hint="eastAsia"/>
                <w:sz w:val="18"/>
                <w:szCs w:val="18"/>
              </w:rPr>
              <w:t>专  监：江文明、王国员</w:t>
            </w:r>
          </w:p>
          <w:p w:rsidR="00E97786" w:rsidRPr="00112574" w:rsidRDefault="00E97786">
            <w:pPr>
              <w:widowControl/>
              <w:spacing w:line="240" w:lineRule="exact"/>
              <w:jc w:val="left"/>
              <w:rPr>
                <w:rFonts w:ascii="仿宋" w:eastAsia="仿宋" w:hAnsi="仿宋"/>
                <w:sz w:val="18"/>
                <w:szCs w:val="18"/>
              </w:rPr>
            </w:pPr>
            <w:r w:rsidRPr="00112574">
              <w:rPr>
                <w:rFonts w:ascii="仿宋" w:eastAsia="仿宋" w:hAnsi="仿宋" w:hint="eastAsia"/>
                <w:sz w:val="18"/>
                <w:szCs w:val="18"/>
              </w:rPr>
              <w:t>监理员：张少凯、文仲冬</w:t>
            </w:r>
          </w:p>
        </w:tc>
        <w:tc>
          <w:tcPr>
            <w:tcW w:w="2872" w:type="pct"/>
            <w:vAlign w:val="center"/>
          </w:tcPr>
          <w:p w:rsidR="00CA5A2E" w:rsidRPr="00112574" w:rsidRDefault="00E16073">
            <w:pPr>
              <w:spacing w:line="24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1.监理机构、人员到位情况：部分人员未到岗，部分到岗人员为非备案人员。总监证书过期，监理项目部规章制度、职责未上墙。</w:t>
            </w:r>
          </w:p>
          <w:p w:rsidR="00CA5A2E" w:rsidRPr="00112574" w:rsidRDefault="00E16073">
            <w:pPr>
              <w:spacing w:line="24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2.监理内业资料情况：资料混乱无章，无分类组卷存档管理，</w:t>
            </w:r>
            <w:r w:rsidRPr="00112574">
              <w:rPr>
                <w:rFonts w:ascii="仿宋" w:eastAsia="仿宋" w:hAnsi="仿宋" w:hint="eastAsia"/>
                <w:sz w:val="18"/>
                <w:szCs w:val="18"/>
              </w:rPr>
              <w:t>部分资料缺失，</w:t>
            </w:r>
            <w:r w:rsidRPr="00112574">
              <w:rPr>
                <w:rFonts w:ascii="仿宋" w:eastAsia="仿宋" w:hAnsi="仿宋" w:cs="宋体" w:hint="eastAsia"/>
                <w:kern w:val="0"/>
                <w:sz w:val="18"/>
                <w:szCs w:val="18"/>
              </w:rPr>
              <w:t>无中标通知书，未制定安全质量监理制度、对安全隐患的检查处理制度及生产安全事故处理制度等；无监理单位按主管部门要求定期对所监理的建设工程进行巡查记录；监理规划、实施细则针对性不强，监理规划缺少“监理组织形式、人员配备及进退场计划”和“安全生产管理的监理工作”等内容，无“监理规划审批表”；无监理图纸自审记录，无图纸会审记录；未填写地基与基础分部（部位：连体地下室一区、三区）验收时间；无项目监理机构定期安全监理巡视记录；20区出料口脚手架搭设无专项施工方案；缺后浇带和屋面栏板的模板安装验收、钢筋隐蔽验收、混凝土浇捣旁站的资料；缺塔吊高位承台的钢格构柱加工、安装的验收资料。</w:t>
            </w:r>
          </w:p>
          <w:p w:rsidR="00CA5A2E" w:rsidRPr="00112574" w:rsidRDefault="00E16073">
            <w:pPr>
              <w:spacing w:line="24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3. 现场质量、安全及进度管控情况：地下室土方已回填，无防水细部构造处理的旁站记录及渗漏水检测记录；塔吊预留孔洞和后浇带的结构梁板模板支撑架已经拆除形成悬臂受力对结构不利，监理部没有要求整改；地下室一层斜坡道后浇带支撑存在拆除后二次支撑，且支撑不符合规范要求，未见监理部发整改通知单要求整改；地下室一层顶板修补后仍然存在渗水，未见监理部发整改通知单；外脚手架由于层高超过两步以上没有采取措施使用结构柱加强拉结；配电箱没有电工检查记录；20～22区一层钢管搭设的施工通道两侧无设置防护栏杆；地下室负一、二层照明严重不足。</w:t>
            </w:r>
          </w:p>
        </w:tc>
      </w:tr>
      <w:tr w:rsidR="00CA5A2E" w:rsidRPr="00112574" w:rsidTr="0032404E">
        <w:trPr>
          <w:trHeight w:val="3125"/>
        </w:trPr>
        <w:tc>
          <w:tcPr>
            <w:tcW w:w="144" w:type="pct"/>
            <w:vAlign w:val="center"/>
          </w:tcPr>
          <w:p w:rsidR="00CA5A2E" w:rsidRPr="00112574" w:rsidRDefault="00E16073">
            <w:pPr>
              <w:widowControl/>
              <w:snapToGrid w:val="0"/>
              <w:spacing w:line="240" w:lineRule="exact"/>
              <w:jc w:val="center"/>
              <w:rPr>
                <w:rFonts w:ascii="仿宋" w:eastAsia="仿宋" w:hAnsi="仿宋" w:cs="宋体"/>
                <w:kern w:val="0"/>
                <w:sz w:val="18"/>
                <w:szCs w:val="18"/>
              </w:rPr>
            </w:pPr>
            <w:r w:rsidRPr="00112574">
              <w:rPr>
                <w:rFonts w:ascii="仿宋" w:eastAsia="仿宋" w:hAnsi="仿宋" w:cs="宋体" w:hint="eastAsia"/>
                <w:kern w:val="0"/>
                <w:sz w:val="18"/>
                <w:szCs w:val="18"/>
              </w:rPr>
              <w:t>2</w:t>
            </w:r>
          </w:p>
        </w:tc>
        <w:tc>
          <w:tcPr>
            <w:tcW w:w="320" w:type="pct"/>
            <w:vAlign w:val="center"/>
          </w:tcPr>
          <w:p w:rsidR="00CA5A2E" w:rsidRPr="00112574" w:rsidRDefault="00E16073">
            <w:pPr>
              <w:widowControl/>
              <w:snapToGrid w:val="0"/>
              <w:spacing w:line="240" w:lineRule="exact"/>
              <w:jc w:val="center"/>
              <w:rPr>
                <w:rFonts w:ascii="仿宋" w:eastAsia="仿宋" w:hAnsi="仿宋"/>
                <w:sz w:val="18"/>
                <w:szCs w:val="18"/>
              </w:rPr>
            </w:pPr>
            <w:r w:rsidRPr="00112574">
              <w:rPr>
                <w:rFonts w:ascii="仿宋" w:eastAsia="仿宋" w:hAnsi="仿宋" w:hint="eastAsia"/>
                <w:sz w:val="18"/>
                <w:szCs w:val="18"/>
              </w:rPr>
              <w:t>福州地区</w:t>
            </w:r>
          </w:p>
        </w:tc>
        <w:tc>
          <w:tcPr>
            <w:tcW w:w="378" w:type="pct"/>
            <w:vAlign w:val="center"/>
          </w:tcPr>
          <w:p w:rsidR="00CA5A2E" w:rsidRPr="00112574" w:rsidRDefault="00E16073">
            <w:pPr>
              <w:widowControl/>
              <w:snapToGrid w:val="0"/>
              <w:spacing w:line="240" w:lineRule="exact"/>
              <w:jc w:val="center"/>
              <w:rPr>
                <w:rFonts w:ascii="仿宋" w:eastAsia="仿宋" w:hAnsi="仿宋"/>
                <w:sz w:val="18"/>
                <w:szCs w:val="18"/>
              </w:rPr>
            </w:pPr>
            <w:r w:rsidRPr="00112574">
              <w:rPr>
                <w:rFonts w:ascii="仿宋" w:eastAsia="仿宋" w:hAnsi="仿宋" w:hint="eastAsia"/>
                <w:sz w:val="18"/>
                <w:szCs w:val="18"/>
              </w:rPr>
              <w:t>民天国际物流中心（一期）场地平整工程</w:t>
            </w:r>
          </w:p>
        </w:tc>
        <w:tc>
          <w:tcPr>
            <w:tcW w:w="480" w:type="pct"/>
            <w:vAlign w:val="center"/>
          </w:tcPr>
          <w:p w:rsidR="00CA5A2E" w:rsidRPr="00112574" w:rsidRDefault="00E16073" w:rsidP="009A776A">
            <w:pPr>
              <w:widowControl/>
              <w:spacing w:line="240" w:lineRule="exact"/>
              <w:jc w:val="center"/>
              <w:rPr>
                <w:rFonts w:ascii="仿宋" w:eastAsia="仿宋" w:hAnsi="仿宋"/>
                <w:sz w:val="18"/>
                <w:szCs w:val="18"/>
              </w:rPr>
            </w:pPr>
            <w:r w:rsidRPr="00112574">
              <w:rPr>
                <w:rFonts w:ascii="仿宋" w:eastAsia="仿宋" w:hAnsi="仿宋" w:hint="eastAsia"/>
                <w:sz w:val="18"/>
                <w:szCs w:val="18"/>
              </w:rPr>
              <w:t>福建中诺信建筑工程有限公司</w:t>
            </w:r>
          </w:p>
        </w:tc>
        <w:tc>
          <w:tcPr>
            <w:tcW w:w="806" w:type="pct"/>
            <w:vAlign w:val="center"/>
          </w:tcPr>
          <w:p w:rsidR="00CA5A2E" w:rsidRPr="00112574" w:rsidRDefault="00712377">
            <w:pPr>
              <w:widowControl/>
              <w:spacing w:line="240" w:lineRule="exact"/>
              <w:jc w:val="left"/>
              <w:rPr>
                <w:rFonts w:ascii="仿宋" w:eastAsia="仿宋" w:hAnsi="仿宋"/>
                <w:sz w:val="18"/>
                <w:szCs w:val="18"/>
              </w:rPr>
            </w:pPr>
            <w:r w:rsidRPr="00112574">
              <w:rPr>
                <w:rFonts w:ascii="仿宋" w:eastAsia="仿宋" w:hAnsi="仿宋" w:hint="eastAsia"/>
                <w:sz w:val="18"/>
                <w:szCs w:val="18"/>
              </w:rPr>
              <w:t>未备案</w:t>
            </w:r>
            <w:r w:rsidR="00D4370F">
              <w:rPr>
                <w:rFonts w:ascii="仿宋" w:eastAsia="仿宋" w:hAnsi="仿宋" w:hint="eastAsia"/>
                <w:sz w:val="18"/>
                <w:szCs w:val="18"/>
              </w:rPr>
              <w:t>登记</w:t>
            </w:r>
          </w:p>
        </w:tc>
        <w:tc>
          <w:tcPr>
            <w:tcW w:w="2872" w:type="pct"/>
            <w:vAlign w:val="center"/>
          </w:tcPr>
          <w:p w:rsidR="00CA5A2E" w:rsidRPr="00112574" w:rsidRDefault="00E16073">
            <w:pPr>
              <w:spacing w:line="22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1.监理机构、人员到位情况：总监王勇长期未到岗，备案部分人员未到岗。总监王勇国注证模糊不清，无中标通知书，无项目人员备案登记表，未制定安全质量监理制度、对安全隐患的检查处理制度及生产安全事故处理制度等，监理项目部规章制度、职责未上墙。</w:t>
            </w:r>
          </w:p>
          <w:p w:rsidR="00CA5A2E" w:rsidRPr="00112574" w:rsidRDefault="00E16073">
            <w:pPr>
              <w:spacing w:line="22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2.监理内业资料情况：监理规划、实施细则针对性不强，无“监理规划审批表”及“安全生产管理的监理工作”等内容，监理规划未加盖公司公章；危大工程安全等监理实施细则不具针对性，如缺土方开挖与回填、高边坡、岩体静爆、场内运输交通疏导等安全监理方面的内容；临时用电的监理实施细则没有单独编制，只简单包含在安全监理细则里面，不具针对性和可操作性。第一次工地例会专监未到位（无签字记录），监理日记中总监王勇签字都为替签，旁站记录中旁站人员祁林燊签字为替签。无监理图纸自审记录，无图纸会审记录。已经回填的场地基底未组织验槽验收就回填；已经移交上部结构施工的场地没有做工程验收和移交手续。无监理单位定期对所监理项目安全巡查记录；未按规定开展对高边坡等危大工程施工实施专项巡视检查；无高边坡等危大工程验收记录；临时用电没有验收就投入使用。</w:t>
            </w:r>
          </w:p>
          <w:p w:rsidR="00CA5A2E" w:rsidRPr="00112574" w:rsidRDefault="00E16073">
            <w:pPr>
              <w:spacing w:line="220" w:lineRule="exact"/>
              <w:ind w:firstLineChars="200" w:firstLine="360"/>
              <w:rPr>
                <w:rFonts w:ascii="仿宋" w:eastAsia="仿宋" w:hAnsi="仿宋" w:cs="宋体"/>
                <w:kern w:val="0"/>
                <w:sz w:val="18"/>
                <w:szCs w:val="18"/>
              </w:rPr>
            </w:pPr>
            <w:r w:rsidRPr="00112574">
              <w:rPr>
                <w:rFonts w:ascii="仿宋" w:eastAsia="仿宋" w:hAnsi="仿宋" w:cs="宋体" w:hint="eastAsia"/>
                <w:kern w:val="0"/>
                <w:sz w:val="18"/>
                <w:szCs w:val="18"/>
              </w:rPr>
              <w:t>3.现场质量、安全及进度管控情况：场内边坡无设置安全护栏及安全警示标语，未发整改通知单。工期滞后，未能提供调整后的施工进度计划。</w:t>
            </w:r>
          </w:p>
        </w:tc>
      </w:tr>
      <w:tr w:rsidR="00CA5A2E" w:rsidRPr="006A08C7" w:rsidTr="00603DDD">
        <w:trPr>
          <w:trHeight w:val="5393"/>
        </w:trPr>
        <w:tc>
          <w:tcPr>
            <w:tcW w:w="144" w:type="pct"/>
            <w:vAlign w:val="center"/>
          </w:tcPr>
          <w:p w:rsidR="00CA5A2E" w:rsidRPr="006A08C7" w:rsidRDefault="00E16073">
            <w:pPr>
              <w:widowControl/>
              <w:snapToGrid w:val="0"/>
              <w:spacing w:line="240" w:lineRule="exact"/>
              <w:jc w:val="center"/>
              <w:rPr>
                <w:rFonts w:ascii="仿宋" w:eastAsia="仿宋" w:hAnsi="仿宋" w:cs="宋体"/>
                <w:kern w:val="0"/>
                <w:sz w:val="18"/>
                <w:szCs w:val="18"/>
              </w:rPr>
            </w:pPr>
            <w:r w:rsidRPr="006A08C7">
              <w:rPr>
                <w:rFonts w:ascii="仿宋" w:eastAsia="仿宋" w:hAnsi="仿宋" w:cs="宋体" w:hint="eastAsia"/>
                <w:kern w:val="0"/>
                <w:sz w:val="18"/>
                <w:szCs w:val="18"/>
              </w:rPr>
              <w:lastRenderedPageBreak/>
              <w:t>3</w:t>
            </w:r>
          </w:p>
        </w:tc>
        <w:tc>
          <w:tcPr>
            <w:tcW w:w="320"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福州地区</w:t>
            </w:r>
          </w:p>
        </w:tc>
        <w:tc>
          <w:tcPr>
            <w:tcW w:w="378"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望麓公馆</w:t>
            </w:r>
          </w:p>
        </w:tc>
        <w:tc>
          <w:tcPr>
            <w:tcW w:w="480" w:type="pct"/>
            <w:vAlign w:val="center"/>
          </w:tcPr>
          <w:p w:rsidR="00CA5A2E" w:rsidRPr="006A08C7" w:rsidRDefault="00E16073"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杭州大江建设项目管理有限公司</w:t>
            </w:r>
          </w:p>
        </w:tc>
        <w:tc>
          <w:tcPr>
            <w:tcW w:w="806" w:type="pct"/>
            <w:vAlign w:val="center"/>
          </w:tcPr>
          <w:p w:rsidR="00CA5A2E"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监：刘必穆</w:t>
            </w:r>
          </w:p>
          <w:p w:rsidR="0071237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监：周  凯、段容鑫、</w:t>
            </w:r>
          </w:p>
          <w:p w:rsidR="00712377" w:rsidRPr="006A08C7" w:rsidRDefault="00712377" w:rsidP="00CE5930">
            <w:pPr>
              <w:widowControl/>
              <w:spacing w:line="240" w:lineRule="exact"/>
              <w:ind w:firstLineChars="431" w:firstLine="776"/>
              <w:jc w:val="left"/>
              <w:rPr>
                <w:rFonts w:ascii="仿宋" w:eastAsia="仿宋" w:hAnsi="仿宋"/>
                <w:sz w:val="18"/>
                <w:szCs w:val="18"/>
              </w:rPr>
            </w:pPr>
            <w:r w:rsidRPr="006A08C7">
              <w:rPr>
                <w:rFonts w:ascii="仿宋" w:eastAsia="仿宋" w:hAnsi="仿宋" w:hint="eastAsia"/>
                <w:sz w:val="18"/>
                <w:szCs w:val="18"/>
              </w:rPr>
              <w:t>谢  浩</w:t>
            </w:r>
          </w:p>
          <w:p w:rsidR="00712377"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监理员：陈俊杰、陈双营</w:t>
            </w:r>
          </w:p>
        </w:tc>
        <w:tc>
          <w:tcPr>
            <w:tcW w:w="2872" w:type="pct"/>
            <w:vAlign w:val="center"/>
          </w:tcPr>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检查时项目部备案人员全部不在岗；备案总监李顺均长期不在岗，现场驻岗总监为刘必穆。内业资料存在替签、漏签、无审阅：监理规划总监为替签，监理日志谢浩为替签、陈俊杰非备案人员、无总监审阅；第一次工地例会没有相关专业监理工程师签到；冲孔灌注桩监理旁站、施工记录均未签字。</w:t>
            </w:r>
          </w:p>
          <w:p w:rsidR="00B239B9"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项目部内业资料严重缺失：无监理备案表及人员资料，无项目监理部组建材料，无项目负责人工程质量终身责任承诺书，项目部规章制度、职责未上墙，未制定安全质量监理制度、对安全隐患的检查处理制度及生产安全事故处理制度等。监理单位未按主管部门要求对所监理的建设工程进行巡查。</w:t>
            </w:r>
          </w:p>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监理内业资料混乱无章，无分类组卷存档管理。监理规划、实施细则针对性不强，钻（挖）孔灌注桩等监理实施细则中编制依据部分验收枧范已作废；无编制高边坡开挖和支护、人工挖孔桩监理实施细则；无开工及测量成果审查资料；未提供塔吊基础方案审批资料；未对商砼等单位资格进行审核；未对建筑电工、施工现场电焊工等建筑施工特种作业人员进行审查。无监理图纸自审记录，无图纸会审记录。钻（挖）孔灌注桩水下砼浇捣监理旁站记录内容不全；冲孔灌注桩试块现场随意乱放,未见监理部发整改通知单，无试桩记录; 工程桩已经施工约200根，无工程桩成孔质量检查记录、</w:t>
            </w:r>
            <w:r w:rsidRPr="006A08C7">
              <w:rPr>
                <w:rFonts w:ascii="仿宋" w:eastAsia="仿宋" w:hAnsi="仿宋" w:cs="宋体"/>
                <w:kern w:val="0"/>
                <w:sz w:val="18"/>
                <w:szCs w:val="18"/>
              </w:rPr>
              <w:t>隐蔽工程</w:t>
            </w:r>
            <w:bookmarkStart w:id="0" w:name="OLE_LINK22"/>
            <w:r w:rsidRPr="006A08C7">
              <w:rPr>
                <w:rFonts w:ascii="仿宋" w:eastAsia="仿宋" w:hAnsi="仿宋" w:cs="宋体"/>
                <w:kern w:val="0"/>
                <w:sz w:val="18"/>
                <w:szCs w:val="18"/>
              </w:rPr>
              <w:t>质量检验资料</w:t>
            </w:r>
            <w:bookmarkEnd w:id="0"/>
            <w:r w:rsidRPr="006A08C7">
              <w:rPr>
                <w:rFonts w:ascii="仿宋" w:eastAsia="仿宋" w:hAnsi="仿宋" w:cs="宋体"/>
                <w:kern w:val="0"/>
                <w:sz w:val="18"/>
                <w:szCs w:val="18"/>
              </w:rPr>
              <w:t>、检验批质量检验等</w:t>
            </w:r>
            <w:r w:rsidRPr="006A08C7">
              <w:rPr>
                <w:rFonts w:ascii="仿宋" w:eastAsia="仿宋" w:hAnsi="仿宋" w:cs="宋体" w:hint="eastAsia"/>
                <w:kern w:val="0"/>
                <w:sz w:val="18"/>
                <w:szCs w:val="18"/>
              </w:rPr>
              <w:t>资料；现场已施工人工挖孔桩，无图纸、方案、细则等，未见监理部发整改通知单；钢筋笼加工的螺旋箍筋间距超过设计和规范要求没有及时要求整改；现场冲孔灌注桩钢筋笼第二节加工部分主筋未按设计图纸配置（图纸要求主筋为10根，现在加工为5根），未见发整改通知单。</w:t>
            </w:r>
          </w:p>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无项目监理机构定期安全监理巡视记录；临时用电没有验收手续；旋挖桩钻头加工区的“两瓶”堆放一起且缺气嘴保护罩；现场电焊施工氧气瓶与液化丙烷堆放距离小于5米，与现场作业距离小于10米存在安全隐患，未见发安全整改通知单；钢筋笼加工区的每个配电箱重复接地线为1.5平方的电线不符合规范要求；一级配电房进出电缆口没有封堵；变压器铁栏杆护栏没有重复接地保护；电缆挂在铁件上；大泥浆池没有安全护栏；配电箱没有电工检查记录；大泥浆池旁边的配电箱220V设备使用白色电缆接在380V漏保上且电缆缺接地保护芯；场地西侧的支护桩为人工挖孔桩深度达10米没有设置安全软梯上下，每天没有开展毒气检测，没有孔底通风，卷扬机使用倒顺开关和插排取电；泥浆池周边未设置安全防护及安全标语，未见发整改通知单。</w:t>
            </w:r>
          </w:p>
        </w:tc>
      </w:tr>
      <w:tr w:rsidR="00CA5A2E" w:rsidRPr="006A08C7">
        <w:trPr>
          <w:trHeight w:val="2842"/>
        </w:trPr>
        <w:tc>
          <w:tcPr>
            <w:tcW w:w="144" w:type="pct"/>
            <w:vAlign w:val="center"/>
          </w:tcPr>
          <w:p w:rsidR="00CA5A2E" w:rsidRPr="006A08C7" w:rsidRDefault="00E16073">
            <w:pPr>
              <w:widowControl/>
              <w:snapToGrid w:val="0"/>
              <w:spacing w:line="240" w:lineRule="exact"/>
              <w:jc w:val="center"/>
              <w:rPr>
                <w:rFonts w:ascii="仿宋" w:eastAsia="仿宋" w:hAnsi="仿宋" w:cs="宋体"/>
                <w:kern w:val="0"/>
                <w:sz w:val="18"/>
                <w:szCs w:val="18"/>
              </w:rPr>
            </w:pPr>
            <w:r w:rsidRPr="006A08C7">
              <w:rPr>
                <w:rFonts w:ascii="仿宋" w:eastAsia="仿宋" w:hAnsi="仿宋" w:cs="宋体" w:hint="eastAsia"/>
                <w:kern w:val="0"/>
                <w:sz w:val="18"/>
                <w:szCs w:val="18"/>
              </w:rPr>
              <w:t>4</w:t>
            </w:r>
          </w:p>
        </w:tc>
        <w:tc>
          <w:tcPr>
            <w:tcW w:w="320"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福州地区</w:t>
            </w:r>
          </w:p>
        </w:tc>
        <w:tc>
          <w:tcPr>
            <w:tcW w:w="378"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福州市仓山区城市更新项目（一期）安置房B区</w:t>
            </w:r>
          </w:p>
        </w:tc>
        <w:tc>
          <w:tcPr>
            <w:tcW w:w="480" w:type="pct"/>
            <w:vAlign w:val="center"/>
          </w:tcPr>
          <w:p w:rsidR="00EF7AF9" w:rsidRPr="006A08C7" w:rsidRDefault="00E16073"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上海皓镡建设工程管理有限公司</w:t>
            </w:r>
          </w:p>
        </w:tc>
        <w:tc>
          <w:tcPr>
            <w:tcW w:w="806" w:type="pct"/>
            <w:vAlign w:val="center"/>
          </w:tcPr>
          <w:p w:rsidR="00CA5A2E"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监：郑为奋</w:t>
            </w:r>
          </w:p>
          <w:p w:rsidR="00712377"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监：林立群</w:t>
            </w:r>
          </w:p>
          <w:p w:rsidR="00712377"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监理员：黎仁浩</w:t>
            </w:r>
          </w:p>
        </w:tc>
        <w:tc>
          <w:tcPr>
            <w:tcW w:w="2872" w:type="pct"/>
            <w:vAlign w:val="center"/>
          </w:tcPr>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1.监理机构、人员到位情况：未制定安全质量监理制度、安全隐患的检查处理制度及生产安全事故处理制度等；</w:t>
            </w:r>
            <w:bookmarkStart w:id="1" w:name="OLE_LINK1"/>
            <w:r w:rsidRPr="006A08C7">
              <w:rPr>
                <w:rFonts w:ascii="仿宋" w:eastAsia="仿宋" w:hAnsi="仿宋" w:cs="宋体" w:hint="eastAsia"/>
                <w:kern w:val="0"/>
                <w:sz w:val="18"/>
                <w:szCs w:val="18"/>
              </w:rPr>
              <w:t>监理单位</w:t>
            </w:r>
            <w:bookmarkEnd w:id="1"/>
            <w:r w:rsidRPr="006A08C7">
              <w:rPr>
                <w:rFonts w:ascii="仿宋" w:eastAsia="仿宋" w:hAnsi="仿宋" w:cs="宋体" w:hint="eastAsia"/>
                <w:kern w:val="0"/>
                <w:sz w:val="18"/>
                <w:szCs w:val="18"/>
              </w:rPr>
              <w:t>巡查记录两次检查负责人同为一人，但签字笔迹不同；2023年第1季度监理单位检查未留下可追溯记录照片。</w:t>
            </w:r>
          </w:p>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w:t>
            </w:r>
            <w:r w:rsidRPr="006A08C7">
              <w:rPr>
                <w:rFonts w:ascii="仿宋" w:eastAsia="仿宋" w:hAnsi="仿宋" w:hint="eastAsia"/>
                <w:sz w:val="18"/>
                <w:szCs w:val="18"/>
              </w:rPr>
              <w:t>监理</w:t>
            </w:r>
            <w:r w:rsidRPr="006A08C7">
              <w:rPr>
                <w:rFonts w:ascii="仿宋" w:eastAsia="仿宋" w:hAnsi="仿宋" w:cs="宋体" w:hint="eastAsia"/>
                <w:kern w:val="0"/>
                <w:sz w:val="18"/>
                <w:szCs w:val="18"/>
              </w:rPr>
              <w:t>内业资料混乱无章，无分类组卷存档管理。无“监理规划审批表”；总监未对监理细则进行审批；临时用电监理实施细则编制人“林立群”为土建专监；监理日志记录不全面，未体现监理行为工作；第一次工地例会相关专业监理工程师签字不全；工程桩静载检测缺旁站记录；无地下室底板防水细部构造处理的旁站记录。</w:t>
            </w:r>
          </w:p>
          <w:p w:rsidR="00CA5A2E" w:rsidRPr="006A08C7" w:rsidRDefault="00E16073"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直螺纹加工钢筋端部没有切平；SMW三轴搅拌支护桩旁站记录缺注浆压力值；3#塔吊安装旁站记录安装高度30.8米与检测报告中的安装高度34.3米不一致（4#塔吊类似），说明旁站记录不真实；项目监理机构未按规定开展对深基坑等危大工程施工实施专项巡视检查；无危险性较大的基坑工程验收记录；钢筋加工在塔吊半径内存在安全隐患，未见发监理整改通知单；二级箱防护铁栏杆没有重复接地保护，一级配电房电缆线进出口没有密闭封堵，钢筋加工区的弯曲机和自动断料机的配电箱没有</w:t>
            </w:r>
            <w:bookmarkStart w:id="2" w:name="OLE_LINK2"/>
            <w:r w:rsidRPr="006A08C7">
              <w:rPr>
                <w:rFonts w:ascii="仿宋" w:eastAsia="仿宋" w:hAnsi="仿宋" w:cs="宋体" w:hint="eastAsia"/>
                <w:kern w:val="0"/>
                <w:sz w:val="18"/>
                <w:szCs w:val="18"/>
              </w:rPr>
              <w:t>电工检查</w:t>
            </w:r>
            <w:bookmarkEnd w:id="2"/>
            <w:r w:rsidRPr="006A08C7">
              <w:rPr>
                <w:rFonts w:ascii="仿宋" w:eastAsia="仿宋" w:hAnsi="仿宋" w:cs="宋体" w:hint="eastAsia"/>
                <w:kern w:val="0"/>
                <w:sz w:val="18"/>
                <w:szCs w:val="18"/>
              </w:rPr>
              <w:t>记录且漏保失效。</w:t>
            </w:r>
          </w:p>
        </w:tc>
      </w:tr>
      <w:tr w:rsidR="00CA5A2E" w:rsidRPr="006A08C7">
        <w:trPr>
          <w:trHeight w:val="2890"/>
        </w:trPr>
        <w:tc>
          <w:tcPr>
            <w:tcW w:w="144" w:type="pct"/>
            <w:vAlign w:val="center"/>
          </w:tcPr>
          <w:p w:rsidR="00CA5A2E" w:rsidRPr="006A08C7" w:rsidRDefault="00E16073">
            <w:pPr>
              <w:widowControl/>
              <w:snapToGrid w:val="0"/>
              <w:spacing w:line="240" w:lineRule="exact"/>
              <w:jc w:val="center"/>
              <w:rPr>
                <w:rFonts w:ascii="仿宋" w:eastAsia="仿宋" w:hAnsi="仿宋" w:cs="宋体"/>
                <w:kern w:val="0"/>
                <w:sz w:val="18"/>
                <w:szCs w:val="18"/>
              </w:rPr>
            </w:pPr>
            <w:r w:rsidRPr="006A08C7">
              <w:rPr>
                <w:rFonts w:ascii="仿宋" w:eastAsia="仿宋" w:hAnsi="仿宋" w:cs="宋体" w:hint="eastAsia"/>
                <w:kern w:val="0"/>
                <w:sz w:val="18"/>
                <w:szCs w:val="18"/>
              </w:rPr>
              <w:lastRenderedPageBreak/>
              <w:t>5</w:t>
            </w:r>
          </w:p>
        </w:tc>
        <w:tc>
          <w:tcPr>
            <w:tcW w:w="320"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福州地区</w:t>
            </w:r>
          </w:p>
        </w:tc>
        <w:tc>
          <w:tcPr>
            <w:tcW w:w="378" w:type="pct"/>
            <w:vAlign w:val="center"/>
          </w:tcPr>
          <w:p w:rsidR="00CA5A2E" w:rsidRPr="006A08C7" w:rsidRDefault="00E16073">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福州市仓山区城市更新项目（一期）安置房C区</w:t>
            </w:r>
          </w:p>
        </w:tc>
        <w:tc>
          <w:tcPr>
            <w:tcW w:w="480" w:type="pct"/>
            <w:vAlign w:val="center"/>
          </w:tcPr>
          <w:p w:rsidR="00EF7AF9" w:rsidRPr="006A08C7" w:rsidRDefault="00E16073"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千易建设集团有限公司</w:t>
            </w:r>
          </w:p>
        </w:tc>
        <w:tc>
          <w:tcPr>
            <w:tcW w:w="806" w:type="pct"/>
            <w:vAlign w:val="center"/>
          </w:tcPr>
          <w:p w:rsidR="00CA5A2E"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监：林位党</w:t>
            </w:r>
          </w:p>
          <w:p w:rsidR="00712377"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监：郑江、钟日昌</w:t>
            </w:r>
          </w:p>
          <w:p w:rsidR="00712377" w:rsidRPr="006A08C7" w:rsidRDefault="00712377">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监理员：林轩</w:t>
            </w:r>
          </w:p>
        </w:tc>
        <w:tc>
          <w:tcPr>
            <w:tcW w:w="2872" w:type="pct"/>
            <w:vAlign w:val="center"/>
          </w:tcPr>
          <w:p w:rsidR="00CA5A2E" w:rsidRPr="006A08C7" w:rsidRDefault="00E16073">
            <w:pPr>
              <w:spacing w:line="23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1.监理机构、人员到位情况：未制定安全质量监理制度、安全隐患的检查处理制度及生产安全事故处理制度等。</w:t>
            </w:r>
          </w:p>
          <w:p w:rsidR="00CA5A2E" w:rsidRPr="006A08C7" w:rsidRDefault="00E16073">
            <w:pPr>
              <w:spacing w:line="23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2023年3月31日监理企业巡查记录无检查人签字，责任整改单未反映问题的具体部位；2023年第1季度公司检查未留下可追溯记录照片。临时用电监理实施细则编制人“郑江”为土建专监；监理规划针对性不强，编制依据中部分验收规范已经作废，监理规划审批表专业编制人员、监理单位技术负责人未签字；监理日志记录不全面，未体现监理行为工作；监理图纸自审记录无相关的专业监理工程师签字；第一次工地例会相关专业监理工程师签字不全；监理通知单回复不及时。</w:t>
            </w:r>
          </w:p>
          <w:p w:rsidR="00CA5A2E" w:rsidRPr="006A08C7" w:rsidRDefault="00E16073">
            <w:pPr>
              <w:spacing w:line="23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地下室基坑SMW支护桩旁站记录内容缺每根桩的注浆压力值和注浆量。1#塔吊安装旁站记录没有安装高度；3#塔吊安装的旁站记录高度为18.8米与检测报告的安装高度33.8米不相符为不真实记录，说明旁站记录不真实；PHC管桩填芯钢筋隐蔽和混凝土浇捣旁站记录缺；大门口的开水机附件没有设置配电箱；洗车台配电箱没有电工检查记录，洗车机的漏保型号不符合要求，一台设备用电从漏保上端接出。</w:t>
            </w:r>
          </w:p>
        </w:tc>
      </w:tr>
      <w:tr w:rsidR="00B13BF1" w:rsidRPr="006A08C7" w:rsidTr="00603DDD">
        <w:trPr>
          <w:trHeight w:val="5393"/>
        </w:trPr>
        <w:tc>
          <w:tcPr>
            <w:tcW w:w="144" w:type="pct"/>
            <w:vAlign w:val="center"/>
          </w:tcPr>
          <w:p w:rsidR="00B13BF1" w:rsidRPr="006A08C7" w:rsidRDefault="00F52845" w:rsidP="0042470B">
            <w:pPr>
              <w:widowControl/>
              <w:snapToGrid w:val="0"/>
              <w:spacing w:line="240" w:lineRule="exact"/>
              <w:jc w:val="center"/>
              <w:rPr>
                <w:rFonts w:ascii="仿宋" w:eastAsia="仿宋" w:hAnsi="仿宋" w:cs="宋体"/>
                <w:kern w:val="0"/>
                <w:sz w:val="18"/>
                <w:szCs w:val="18"/>
              </w:rPr>
            </w:pPr>
            <w:bookmarkStart w:id="3" w:name="_GoBack"/>
            <w:bookmarkEnd w:id="3"/>
            <w:r>
              <w:rPr>
                <w:rFonts w:ascii="仿宋" w:eastAsia="仿宋" w:hAnsi="仿宋" w:cs="宋体" w:hint="eastAsia"/>
                <w:kern w:val="0"/>
                <w:sz w:val="18"/>
                <w:szCs w:val="18"/>
              </w:rPr>
              <w:t>6</w:t>
            </w:r>
          </w:p>
        </w:tc>
        <w:tc>
          <w:tcPr>
            <w:tcW w:w="320"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莆田地区</w:t>
            </w:r>
          </w:p>
        </w:tc>
        <w:tc>
          <w:tcPr>
            <w:tcW w:w="378"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莆田市城厢区沟头片区城市更新建设</w:t>
            </w:r>
          </w:p>
        </w:tc>
        <w:tc>
          <w:tcPr>
            <w:tcW w:w="480" w:type="pct"/>
            <w:vAlign w:val="center"/>
          </w:tcPr>
          <w:p w:rsidR="00B13BF1" w:rsidRPr="006A08C7" w:rsidRDefault="00B13BF1"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浙江工程建设管理有限公司</w:t>
            </w:r>
          </w:p>
        </w:tc>
        <w:tc>
          <w:tcPr>
            <w:tcW w:w="806" w:type="pct"/>
            <w:vAlign w:val="center"/>
          </w:tcPr>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监：徐亚华</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监：丁  尧、严  振、</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丁秀卿、余建平、</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刘阿云、吴天文、</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安  宇、张晓进、</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李宏伟、林剑英、</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许建辉、邬宝成、</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陈  峰</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监理员：惠  莅、董  文、</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郑其荪、陈一龙</w:t>
            </w:r>
          </w:p>
        </w:tc>
        <w:tc>
          <w:tcPr>
            <w:tcW w:w="2872" w:type="pct"/>
            <w:vAlign w:val="center"/>
          </w:tcPr>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1.监理机构、人员到位情况：备案18人，其中张晓进、邬宝成、丁秀清、李宏伟、董文、惠莅未在系统请假。</w:t>
            </w:r>
          </w:p>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现场资料堆放混乱，无分类组卷存档管理。项目章启用函落款时间未填写；工程质量终身责任承诺书落款时间未填写；公司检查记录未留下可追溯记录照片；监理规划整体针对性不强，缺少“监理人员进退场计划”和“安全生产管理的监理工作”等内容，无单位技术负责人签署审批意见，无加盖单位公章；监理日志记录内容不全面，未填写通知单发出; 监理旁站记录日期未填写，施工单位未签字盖章；监理日记监理人员邬宝成签名与项目部请假单签名不一致，存在替签现象；施工组织设计监理审查缺机电专业监理工程师签字；未对检测、商混、监测等单位资格审核。</w:t>
            </w:r>
          </w:p>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规划学校填充墙开始砌筑但未能提供砌块进场复检报告，墙底两皮和顶砖使用水泥砌块与施工图纸不符；填充墙拉结钢筋无按施工图纸沿墙长贯通设置；无规划学校地下室卷材防水细部构造处理的旁站记录；规划学校1#楼走廊挡扳植筋未做拉拔验收但二三层已浇筑，监理已组织主体观感验收但屋面层模板还未拆除，卫生间反坎地面及侧向未凿毛容易渗水，柱筋偏位未做处理；规划学校2#楼无法提供柱板质保资料及检验批等，拆模无法提供拆模申请，部分柱子中间拉钩未按设计图纸施工且大部分已经隐蔽但无法提供隐蔽验收资料；墙体顶砖未按照方案采用斜顶砖或塞缝，构造柱钢筋绑扎不到位，拉结筋做法与设计说明不符；安置房小屋面人工爬梯没有与防雷带跨接；未能提供规划学校构造柱后植钢筋拉拔试验报告；学校地下室负二层的人防门栏混凝土没有与墙柱混凝土同时浇捣；多个密闭门吊钩漏预埋；顶层的柱模拆除后没有使用薄膜覆盖养护；未按规定对危险性较大的规划学校基坑工程进行专项巡视检查，且监理定期安全检查记录无检查人签字；学校的屋面板模板支撑部分主檩条只有一根方钢；无危险性较大的规划学校基坑工程验收记录；未督促施工单位定期对临电及重大危险源组织安全演练；无安全施工使用的材料监理检查记录；学校的底层高度超过外架两步以上，外架没有采取措施对连墙件加强；学校地下室配电箱没有系统图和电工每日巡检记录；地下室负一层塔吊预留洞临边没有防护；学校的砂浆搅拌机配电箱接出插排给电动车充电；学校的屋面板外檐外挑1.5米模板支撑使用外架和立杆斜撑到下一层楼板与方案不符；转料平台没有经过验收投入使用；顶层的模板支架立杆自由端超过一米。</w:t>
            </w:r>
          </w:p>
        </w:tc>
      </w:tr>
      <w:tr w:rsidR="00B13BF1" w:rsidRPr="006A08C7" w:rsidTr="00603DDD">
        <w:trPr>
          <w:trHeight w:val="4387"/>
        </w:trPr>
        <w:tc>
          <w:tcPr>
            <w:tcW w:w="144" w:type="pct"/>
            <w:vAlign w:val="center"/>
          </w:tcPr>
          <w:p w:rsidR="00B13BF1" w:rsidRPr="006A08C7" w:rsidRDefault="00F52845" w:rsidP="0042470B">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7</w:t>
            </w:r>
          </w:p>
        </w:tc>
        <w:tc>
          <w:tcPr>
            <w:tcW w:w="320"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莆田地区</w:t>
            </w:r>
          </w:p>
        </w:tc>
        <w:tc>
          <w:tcPr>
            <w:tcW w:w="378"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莆田市城厢区龙德井片区危旧房改造</w:t>
            </w:r>
          </w:p>
        </w:tc>
        <w:tc>
          <w:tcPr>
            <w:tcW w:w="480" w:type="pct"/>
            <w:vAlign w:val="center"/>
          </w:tcPr>
          <w:p w:rsidR="00B13BF1" w:rsidRPr="006A08C7" w:rsidRDefault="00B13BF1"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浙江工程建设管理有限公司</w:t>
            </w:r>
          </w:p>
        </w:tc>
        <w:tc>
          <w:tcPr>
            <w:tcW w:w="806" w:type="pct"/>
            <w:vAlign w:val="center"/>
          </w:tcPr>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未备案</w:t>
            </w:r>
            <w:r w:rsidR="00D4370F">
              <w:rPr>
                <w:rFonts w:ascii="仿宋" w:eastAsia="仿宋" w:hAnsi="仿宋" w:hint="eastAsia"/>
                <w:sz w:val="18"/>
                <w:szCs w:val="18"/>
              </w:rPr>
              <w:t>登记</w:t>
            </w:r>
          </w:p>
        </w:tc>
        <w:tc>
          <w:tcPr>
            <w:tcW w:w="2872" w:type="pct"/>
            <w:vAlign w:val="center"/>
          </w:tcPr>
          <w:p w:rsidR="00B13BF1" w:rsidRPr="006F7576" w:rsidRDefault="00B13BF1" w:rsidP="00603DDD">
            <w:pPr>
              <w:spacing w:line="210" w:lineRule="exact"/>
              <w:ind w:firstLineChars="200" w:firstLine="360"/>
              <w:rPr>
                <w:rFonts w:ascii="仿宋" w:eastAsia="仿宋" w:hAnsi="仿宋" w:cs="宋体"/>
                <w:kern w:val="0"/>
                <w:sz w:val="18"/>
                <w:szCs w:val="18"/>
              </w:rPr>
            </w:pPr>
            <w:r w:rsidRPr="006F7576">
              <w:rPr>
                <w:rFonts w:ascii="仿宋" w:eastAsia="仿宋" w:hAnsi="仿宋" w:cs="宋体" w:hint="eastAsia"/>
                <w:kern w:val="0"/>
                <w:sz w:val="18"/>
                <w:szCs w:val="18"/>
              </w:rPr>
              <w:t>1.监理机构、人员到位情况：备案22人，请假7人；</w:t>
            </w:r>
            <w:r w:rsidRPr="006F7576">
              <w:rPr>
                <w:rFonts w:ascii="仿宋" w:eastAsia="仿宋" w:hAnsi="仿宋" w:hint="eastAsia"/>
                <w:sz w:val="18"/>
                <w:szCs w:val="18"/>
              </w:rPr>
              <w:t>部分监理人员（</w:t>
            </w:r>
            <w:r w:rsidRPr="006F7576">
              <w:rPr>
                <w:rFonts w:ascii="仿宋" w:eastAsia="仿宋" w:hAnsi="仿宋" w:cs="宋体" w:hint="eastAsia"/>
                <w:kern w:val="0"/>
                <w:sz w:val="18"/>
                <w:szCs w:val="18"/>
              </w:rPr>
              <w:t>陈淑英、林丽、许建辉</w:t>
            </w:r>
            <w:r w:rsidRPr="006F7576">
              <w:rPr>
                <w:rFonts w:ascii="仿宋" w:eastAsia="仿宋" w:hAnsi="仿宋" w:hint="eastAsia"/>
                <w:sz w:val="18"/>
                <w:szCs w:val="18"/>
              </w:rPr>
              <w:t>）对本职工作内容不清；办公室</w:t>
            </w:r>
            <w:r w:rsidRPr="006F7576">
              <w:rPr>
                <w:rFonts w:ascii="仿宋" w:eastAsia="仿宋" w:hAnsi="仿宋" w:cs="宋体" w:hint="eastAsia"/>
                <w:kern w:val="0"/>
                <w:sz w:val="18"/>
                <w:szCs w:val="18"/>
              </w:rPr>
              <w:t>未见总监职责</w:t>
            </w:r>
            <w:r w:rsidRPr="006F7576">
              <w:rPr>
                <w:rFonts w:ascii="仿宋" w:eastAsia="仿宋" w:hAnsi="仿宋" w:hint="eastAsia"/>
                <w:sz w:val="18"/>
                <w:szCs w:val="18"/>
              </w:rPr>
              <w:t>上墙资料；</w:t>
            </w:r>
            <w:r w:rsidRPr="006F7576">
              <w:rPr>
                <w:rFonts w:ascii="仿宋" w:eastAsia="仿宋" w:hAnsi="仿宋" w:cs="宋体" w:hint="eastAsia"/>
                <w:kern w:val="0"/>
                <w:sz w:val="18"/>
                <w:szCs w:val="18"/>
              </w:rPr>
              <w:t>未制定安全质量监理制度、安全隐患的检查处理制度及生产安全事故处理制度。</w:t>
            </w:r>
          </w:p>
          <w:p w:rsidR="00B13BF1" w:rsidRPr="006F7576" w:rsidRDefault="00B13BF1" w:rsidP="00603DDD">
            <w:pPr>
              <w:spacing w:line="210" w:lineRule="exact"/>
              <w:ind w:firstLineChars="200" w:firstLine="360"/>
              <w:rPr>
                <w:rFonts w:ascii="仿宋" w:eastAsia="仿宋" w:hAnsi="仿宋" w:cs="宋体"/>
                <w:kern w:val="0"/>
                <w:sz w:val="18"/>
                <w:szCs w:val="18"/>
              </w:rPr>
            </w:pPr>
            <w:r w:rsidRPr="006F7576">
              <w:rPr>
                <w:rFonts w:ascii="仿宋" w:eastAsia="仿宋" w:hAnsi="仿宋" w:cs="宋体" w:hint="eastAsia"/>
                <w:kern w:val="0"/>
                <w:sz w:val="18"/>
                <w:szCs w:val="18"/>
              </w:rPr>
              <w:t>2.监理内业资料情况：监理单位检查记录未留下检查人员照片，只体现现场问题照片，整改反馈的照片整改前与整改后不一致；监理规划针对性不强，缺少“监理人员进退场计划”等内容，缺“监理规划审批表”；监理日志记录内容不全面，未填写通知单发出时间，记录人员陈淑英、林丽、汤艺锦、陈志水签字</w:t>
            </w:r>
            <w:r w:rsidR="006F7576" w:rsidRPr="006F7576">
              <w:rPr>
                <w:rFonts w:ascii="仿宋" w:eastAsia="仿宋" w:hAnsi="仿宋" w:cs="宋体" w:hint="eastAsia"/>
                <w:kern w:val="0"/>
                <w:sz w:val="18"/>
                <w:szCs w:val="18"/>
              </w:rPr>
              <w:t>混乱</w:t>
            </w:r>
            <w:r w:rsidRPr="006F7576">
              <w:rPr>
                <w:rFonts w:ascii="仿宋" w:eastAsia="仿宋" w:hAnsi="仿宋" w:cs="宋体" w:hint="eastAsia"/>
                <w:kern w:val="0"/>
                <w:sz w:val="18"/>
                <w:szCs w:val="18"/>
              </w:rPr>
              <w:t>；施工组织设计监理审查签字不全，缺机电专业监理工程师签字；监理图纸自审记录无相关自审监理人员签字；附着在外脚手架转料落地平台架未编制专项方案。</w:t>
            </w:r>
          </w:p>
          <w:p w:rsidR="00B13BF1" w:rsidRPr="006F7576" w:rsidRDefault="00B13BF1" w:rsidP="00603DDD">
            <w:pPr>
              <w:spacing w:line="210" w:lineRule="exact"/>
              <w:ind w:firstLineChars="200" w:firstLine="360"/>
              <w:rPr>
                <w:rFonts w:ascii="仿宋" w:eastAsia="仿宋" w:hAnsi="仿宋" w:cs="宋体"/>
                <w:kern w:val="0"/>
                <w:sz w:val="18"/>
                <w:szCs w:val="18"/>
              </w:rPr>
            </w:pPr>
            <w:r w:rsidRPr="006F7576">
              <w:rPr>
                <w:rFonts w:ascii="仿宋" w:eastAsia="仿宋" w:hAnsi="仿宋" w:cs="宋体" w:hint="eastAsia"/>
                <w:kern w:val="0"/>
                <w:sz w:val="18"/>
                <w:szCs w:val="18"/>
              </w:rPr>
              <w:t>3.现场质量、安全及进度管控情况：土工布、瓷砖等材料质量证明材料无法提供；地下室卷材防水细部构造处理的旁站记录内容不全面，旁站人员祁林燊签字</w:t>
            </w:r>
            <w:r w:rsidR="006F7576" w:rsidRPr="006F7576">
              <w:rPr>
                <w:rFonts w:ascii="仿宋" w:eastAsia="仿宋" w:hAnsi="仿宋" w:cs="宋体" w:hint="eastAsia"/>
                <w:kern w:val="0"/>
                <w:sz w:val="18"/>
                <w:szCs w:val="18"/>
              </w:rPr>
              <w:t>混乱</w:t>
            </w:r>
            <w:r w:rsidRPr="006F7576">
              <w:rPr>
                <w:rFonts w:ascii="仿宋" w:eastAsia="仿宋" w:hAnsi="仿宋" w:cs="宋体" w:hint="eastAsia"/>
                <w:kern w:val="0"/>
                <w:sz w:val="18"/>
                <w:szCs w:val="18"/>
              </w:rPr>
              <w:t>；地下室土方已回填但无地下室渗漏水检测记录；缺人防工程结构验收记录；5#楼36层以上无砼浇捣令等检验批资料，36层部分板支撑已拆除存在质量安全隐患、结构未验收砼面已修补且未做修补记录、同条件试块现场随意堆放且试块标识也未按省文件要求做，37层已拆除走廊及电梯厅铝模支撑，38层墙柱钢筋拉钩未做135度弯钩、裙房墙体砌筑顶砖未采用斜砌、裙房构造柱钢筋绑扎不到位、墙体拉结筋布设不符合要求、柱刚安装铝模但柱筋套筒外露丝牙超规范（1.5丝）未整改、柱无电渣压力焊及套筒检测报告（第三方）、铝模已安装但铝模表面水泥浆未清理干净；四区填充墙顶砌使用水泥砌块与施工图纸不符；4-8号塔吊安装日期为20号但监理旁站记录为19号，定期检只做到2月7号，加节验收专监未签字，附着验收表总监未签字，加节均未见监理旁站记录；危大工程巡查记录监理人员陈淑英、林秀英签字</w:t>
            </w:r>
            <w:r w:rsidR="006F7576" w:rsidRPr="006F7576">
              <w:rPr>
                <w:rFonts w:ascii="仿宋" w:eastAsia="仿宋" w:hAnsi="仿宋" w:cs="宋体" w:hint="eastAsia"/>
                <w:kern w:val="0"/>
                <w:sz w:val="18"/>
                <w:szCs w:val="18"/>
              </w:rPr>
              <w:t>混乱</w:t>
            </w:r>
            <w:r w:rsidRPr="006F7576">
              <w:rPr>
                <w:rFonts w:ascii="仿宋" w:eastAsia="仿宋" w:hAnsi="仿宋" w:cs="宋体" w:hint="eastAsia"/>
                <w:kern w:val="0"/>
                <w:sz w:val="18"/>
                <w:szCs w:val="18"/>
              </w:rPr>
              <w:t>；未督促施工单位定期对临电及及重大危险源组织安全演练；缺安全施工使用的材料监理检查记录；配电箱3月20日以后专职电工检查记录缺失；5#楼38层铝模材料直接堆放在外墙爬架上存在安全隐患；木工台锯未设置保护套；现场个别工人未佩戴安全帽及发现有抽烟现象，作业层洞口未及时防护；个别灭火器已失效。</w:t>
            </w:r>
          </w:p>
        </w:tc>
      </w:tr>
      <w:tr w:rsidR="00B13BF1" w:rsidRPr="006A08C7" w:rsidTr="00603DDD">
        <w:trPr>
          <w:trHeight w:val="3536"/>
        </w:trPr>
        <w:tc>
          <w:tcPr>
            <w:tcW w:w="144" w:type="pct"/>
            <w:vAlign w:val="center"/>
          </w:tcPr>
          <w:p w:rsidR="00B13BF1" w:rsidRPr="006A08C7" w:rsidRDefault="00F52845" w:rsidP="0042470B">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320"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莆田地区</w:t>
            </w:r>
          </w:p>
        </w:tc>
        <w:tc>
          <w:tcPr>
            <w:tcW w:w="378"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莆田新能源产业创新示范区涵江临港标准化厂房及周边配套基础设施(含5G新基建)</w:t>
            </w:r>
          </w:p>
        </w:tc>
        <w:tc>
          <w:tcPr>
            <w:tcW w:w="480" w:type="pct"/>
            <w:vAlign w:val="center"/>
          </w:tcPr>
          <w:p w:rsidR="00B13BF1" w:rsidRPr="006A08C7" w:rsidRDefault="00B13BF1"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浙江致远工程管理有限公司</w:t>
            </w:r>
          </w:p>
        </w:tc>
        <w:tc>
          <w:tcPr>
            <w:tcW w:w="806" w:type="pct"/>
            <w:vAlign w:val="center"/>
          </w:tcPr>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监：俞永生</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监：朱  杰、程国贤、</w:t>
            </w:r>
          </w:p>
          <w:p w:rsidR="00B13BF1" w:rsidRPr="006A08C7" w:rsidRDefault="00B13BF1" w:rsidP="0042470B">
            <w:pPr>
              <w:widowControl/>
              <w:spacing w:line="240" w:lineRule="exact"/>
              <w:ind w:firstLineChars="400" w:firstLine="720"/>
              <w:jc w:val="left"/>
              <w:rPr>
                <w:rFonts w:ascii="仿宋" w:eastAsia="仿宋" w:hAnsi="仿宋"/>
                <w:sz w:val="18"/>
                <w:szCs w:val="18"/>
              </w:rPr>
            </w:pPr>
            <w:r w:rsidRPr="006A08C7">
              <w:rPr>
                <w:rFonts w:ascii="仿宋" w:eastAsia="仿宋" w:hAnsi="仿宋" w:hint="eastAsia"/>
                <w:sz w:val="18"/>
                <w:szCs w:val="18"/>
              </w:rPr>
              <w:t>陈春立</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监理员：陈  生</w:t>
            </w:r>
          </w:p>
        </w:tc>
        <w:tc>
          <w:tcPr>
            <w:tcW w:w="2872" w:type="pct"/>
            <w:vAlign w:val="center"/>
          </w:tcPr>
          <w:p w:rsidR="00B13BF1" w:rsidRPr="006A08C7" w:rsidRDefault="00B13BF1" w:rsidP="00603DDD">
            <w:pPr>
              <w:spacing w:line="21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1.监理机构、人员到位情况：未制定安全质量监理制度、对安全隐患的检查处理制度及生产安全事故处理制度。</w:t>
            </w:r>
          </w:p>
          <w:p w:rsidR="00B13BF1" w:rsidRPr="006A08C7" w:rsidRDefault="00B13BF1" w:rsidP="00603DDD">
            <w:pPr>
              <w:spacing w:line="21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单位检查记录未留下检查人员照片，整改反馈的照片整改前与整改后不能体现为同一部位；监理规划、监理实施细则针对性不强，监理工作依据部分验收规范标准已经作废，监理规划中监理组织形式架构不完善且缺少“监理人员配备及进退场计划”等内容，监理规划缺“监理规划审批表”；监理日记未能体现监理人员实质监理作为，监理日志无记录人签字，无总监审阅；施工组织设计监理审查签字不全，缺机电专业监理工程师签字；人防施工专项方案没有编制；人防监理实施细则缺。</w:t>
            </w:r>
          </w:p>
          <w:p w:rsidR="00B13BF1" w:rsidRPr="006A08C7" w:rsidRDefault="00B13BF1" w:rsidP="00603DDD">
            <w:pPr>
              <w:spacing w:line="21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1#楼无法提供已隐蔽柱筋质保资料（第三方），监理旁站记录无记录抗压、标养、同条件、拆模、砼坍落度等信息，办公楼地下室卷材防水保护层施工不到位，柱有部分修补无修补记录；无地下室卷材防水细部构造处理的旁站记录，已回填但无地下室渗漏水检测记录，人防主出入口的门栏混凝土没有与墙体同时浇捣；三层板和二层柱次檩使用木条与方案不符；二层柱的模板主檩条使用圆钢与方案不符；二层结构板下的模板支撑主檩与顶托偏心受力；二层楼梯平台两侧上方的三层框架梁模板支撑立杆纵距超过方案要求；项目监理机构未按规定对危险性较大的1#办公楼一层模板工程及支撑体系进行专项巡视检查；无危险性较大的1#办公楼一层模板工程及支撑体系验收认录；外架高度未超出作业层一步以上；工地门口的开水机漏保参数不适用潮湿设备；钢筋加工场的二级配电箱防护铁栏杆没有重复接地保护，钢筋弯曲机末级箱没有电工日检记录；部分钢筋加工人员在塔吊半径覆盖范围内无防护棚，存在安全隐患；地下室顶板预留洞口模板支架提前拆除，结构板下带木模板和方钢檩条随时有掉落隐患；施工场地无封闭施工。</w:t>
            </w:r>
          </w:p>
        </w:tc>
      </w:tr>
      <w:tr w:rsidR="00B13BF1" w:rsidRPr="006A08C7" w:rsidTr="00603DDD">
        <w:trPr>
          <w:trHeight w:val="4812"/>
        </w:trPr>
        <w:tc>
          <w:tcPr>
            <w:tcW w:w="144" w:type="pct"/>
            <w:vAlign w:val="center"/>
          </w:tcPr>
          <w:p w:rsidR="00B13BF1" w:rsidRPr="006A08C7" w:rsidRDefault="00F52845" w:rsidP="0042470B">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9</w:t>
            </w:r>
          </w:p>
        </w:tc>
        <w:tc>
          <w:tcPr>
            <w:tcW w:w="320"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莆田地区</w:t>
            </w:r>
          </w:p>
        </w:tc>
        <w:tc>
          <w:tcPr>
            <w:tcW w:w="378" w:type="pct"/>
            <w:vAlign w:val="center"/>
          </w:tcPr>
          <w:p w:rsidR="00B13BF1" w:rsidRPr="006A08C7" w:rsidRDefault="00B13BF1" w:rsidP="0042470B">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仙游县鲤南华洋新苑安置小区施工监理</w:t>
            </w:r>
          </w:p>
        </w:tc>
        <w:tc>
          <w:tcPr>
            <w:tcW w:w="480" w:type="pct"/>
            <w:vAlign w:val="center"/>
          </w:tcPr>
          <w:p w:rsidR="00B13BF1" w:rsidRPr="006A08C7" w:rsidRDefault="00B13BF1"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福建亿博建设集团有限公司</w:t>
            </w:r>
          </w:p>
        </w:tc>
        <w:tc>
          <w:tcPr>
            <w:tcW w:w="806" w:type="pct"/>
            <w:vAlign w:val="center"/>
          </w:tcPr>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总  监：郑顺清</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专  监：林成旗、陈建明</w:t>
            </w:r>
          </w:p>
          <w:p w:rsidR="00B13BF1" w:rsidRPr="006A08C7" w:rsidRDefault="00B13BF1" w:rsidP="0042470B">
            <w:pPr>
              <w:widowControl/>
              <w:spacing w:line="240" w:lineRule="exact"/>
              <w:jc w:val="left"/>
              <w:rPr>
                <w:rFonts w:ascii="仿宋" w:eastAsia="仿宋" w:hAnsi="仿宋"/>
                <w:sz w:val="18"/>
                <w:szCs w:val="18"/>
              </w:rPr>
            </w:pPr>
            <w:r w:rsidRPr="006A08C7">
              <w:rPr>
                <w:rFonts w:ascii="仿宋" w:eastAsia="仿宋" w:hAnsi="仿宋" w:hint="eastAsia"/>
                <w:sz w:val="18"/>
                <w:szCs w:val="18"/>
              </w:rPr>
              <w:t>监理员：詹锦华</w:t>
            </w:r>
          </w:p>
        </w:tc>
        <w:tc>
          <w:tcPr>
            <w:tcW w:w="2872" w:type="pct"/>
            <w:vAlign w:val="center"/>
          </w:tcPr>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1.监理机构、人员到位情况：无中标通知书；无项目负责人签署工程质量终身责任承诺书；未制定安全质量监理制度、对安全隐患的检查处理制度及生产安全事故处理制度等。</w:t>
            </w:r>
          </w:p>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规划、监理实施细则针对性不强，缺“监理人员进退场计划”等内容，缺“监理规划审批表”；2023年2月17日召开的监理例会监理部未盖章及总监签字；施工组织设计监理审查签字不全，缺机电专业监理工程师签字；未对脚手架搭设工程等专业分包单位资格进行审核；无监理图纸自审记录。</w:t>
            </w:r>
          </w:p>
          <w:p w:rsidR="00B13BF1" w:rsidRPr="006A08C7" w:rsidRDefault="00B13BF1"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现场使用的“润丰”袋装水泥无出厂合格证及进场复检报告；无地下室卷材防水细部构造处理的旁站记录，地下室外侧壁基坑已回填但无地下室渗漏水检测记录，混凝土结构未验收天棚已进入粉刷阶段，地下室顶板渗水未处理已粉刷，外墙多处渗漏水严重；2#楼一至九层无法提供墙体拉结筋植筋报告；1#车坡道现浇砼外墙外观质量缺陷修补无修补记录；现场自拌的填充墙砌筑普通砂浆与设计图纸专用砂浆不符；填充墙砼加气砌砖与水泥砌块混用与设计图纸不符；后浇带未按设计图纸要求待主体封顶后浇筑后浇带砼，现场已浇筑完成（顶板后浇带浇捣令时间为2月13日监理已同意，2#楼屋面板钢筋隐患时间4月16号）；窗台板做法未按照设计说明施工，墙体拉结筋做法不符合要求；人防结构未经中间验收就抹灰；1#楼顶层柱模板拆除后没有及时覆膜养护，顶层楼板的模板支撑次檩使用木方条、主檩条单根、楼梯边梁单立杆支撑没有双向水平拉结；屋面板混凝土同条件试块不在现场；未按《福建省住宅工程设计若干技术规定》对“迎水面外墙混凝土梁的下端应做企口型止水带”；人防集水坑排污管穿越顶板前缺安装防爆阀门；无危险性较大的基坑工程验收认录；未督促施工单位定期对消防、临电及及重大危险源组织安全演练；无安全施工使用的材料监理检查记录；地下室人防区的末级配电箱存在多项违规，无接地、共用一个漏保、使用白色护套线等；地下室集水坑安全防护不到位。配电箱2023年开始缺专职电工每日检查记录；屋面施工的木工台锯无合格证、电缆缺接地芯、使用漏保做控制开关；1#楼外架与主体中空超过150mm没有采取措施加强防护；1#楼的楼层中间采光井临边没有防护。</w:t>
            </w:r>
          </w:p>
        </w:tc>
      </w:tr>
      <w:tr w:rsidR="006A08C7" w:rsidRPr="006A08C7" w:rsidTr="008C59E2">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泉州地区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晋江市高铁新区西堡安置小区</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浙江荣阳工程监理有限公司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总  监：黄侨阳</w:t>
            </w:r>
          </w:p>
          <w:p w:rsidR="008C59E2"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专  监：林</w:t>
            </w:r>
            <w:r w:rsidR="00911563">
              <w:rPr>
                <w:rFonts w:ascii="仿宋" w:eastAsia="仿宋" w:hAnsi="仿宋" w:hint="eastAsia"/>
                <w:sz w:val="18"/>
                <w:szCs w:val="18"/>
              </w:rPr>
              <w:t xml:space="preserve">  </w:t>
            </w:r>
            <w:r>
              <w:rPr>
                <w:rFonts w:ascii="仿宋" w:eastAsia="仿宋" w:hAnsi="仿宋" w:hint="eastAsia"/>
                <w:sz w:val="18"/>
                <w:szCs w:val="18"/>
              </w:rPr>
              <w:t>山、郭炳枝</w:t>
            </w:r>
          </w:p>
          <w:p w:rsidR="008C59E2" w:rsidRPr="006A08C7"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监理员：刘鸿标、陈鲁坪</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1.监理机构情况：监理项目部规章制度、职责未上墙。</w:t>
            </w:r>
          </w:p>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2.监理内业资料情况：监理日志记录不全面，大部分总监没有审阅，2023年4月14日至检查日没有记录；监理月报部分总监未签字；施工组织设计总监未签署审查意见；专项方案论证后未按专家要求复审报验。</w:t>
            </w:r>
          </w:p>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未提供不合格材料退场记录；负一层地下室塔吊预留洞支撑为二次支撑，且支架搭设与方案不符，未经验收使用；负二层人防地下室分区密闭门由于标高没有控制好引起门扇不能全部开启，影响交通使用；负二层人防地下室顶板出现漏水，人防结构未经验收已经粉刷，且人防设计顶棚没有粉刷现场已经粉刷；砌体预留洞口未设拉结筋；外脚手架拆除监理旁站记录不全面；未提供2023年以来悬挑式脚手架监理巡视检查记录；落地架连墙件被拆除未采取加强措施；负一层地下室塔吊预留洞临边没有防护；电梯洞口防护门未固定；楼层临边防护不到位；屋面层施工电梯未安装防护门；卸料平台未封闭；悬挑层底部未封闭；外脚手架上建筑垃圾未清理；外脚手架转角处未设连墙件；现场使用排插；液化气罐未存放在危化品专用仓库内。</w:t>
            </w:r>
          </w:p>
        </w:tc>
      </w:tr>
      <w:tr w:rsidR="006A08C7" w:rsidRPr="006A08C7" w:rsidTr="008C59E2">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11</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泉州地区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翰文府</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浙江荣阳工程监理有限公司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总  监：张炜才</w:t>
            </w:r>
          </w:p>
          <w:p w:rsidR="008C59E2"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专  监：吴宗辉、林明忠</w:t>
            </w:r>
          </w:p>
          <w:p w:rsidR="008C59E2" w:rsidRPr="006A08C7" w:rsidRDefault="008C59E2" w:rsidP="008C59E2">
            <w:pPr>
              <w:widowControl/>
              <w:spacing w:line="240" w:lineRule="exact"/>
              <w:rPr>
                <w:rFonts w:ascii="仿宋" w:eastAsia="仿宋" w:hAnsi="仿宋"/>
                <w:sz w:val="18"/>
                <w:szCs w:val="18"/>
              </w:rPr>
            </w:pPr>
            <w:r>
              <w:rPr>
                <w:rFonts w:ascii="仿宋" w:eastAsia="仿宋" w:hAnsi="仿宋" w:hint="eastAsia"/>
                <w:sz w:val="18"/>
                <w:szCs w:val="18"/>
              </w:rPr>
              <w:t>监理员：林振昆、郭峙阳</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1.监理机构、人员到位情况：无中标通知书；未制定安全质量监理制度、对安全隐患的检查处理制度及生产安全事故处理制度等。</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2.监理内业资料情况：监理旁站方案编写内容不全；监理日志记录不及时；无巡视记录，有些记录无总监签字；未提供监理对测量成果的检查记录。</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6#楼东侧地下室顶板梁节点箍筋数量不足；外侧回填材料与设计要求不符；东侧的塔吊基础积水；一层的二级箱防护栏杆没有接地保护；外架上堆放模板材料；施工电梯司机没有刷脸取电设施；五层梁板混凝土同条件试块只有两组缺拆模试块且标识不符合规定；施工操作层外架没有及时搭设超过一步防护；7#楼7层梁板砼未浇筑，6层模板支撑架水平杆已拆除；8#楼4层楼梯临边未防护；楼层预留洞口临边防护不到位；混凝土试块留置计划和同条件试块600度天温度统计未见；模板工程中使用木方做檩条与方案不符；多处出现混凝土缺陷在结构验收前私下修补，没有修补记录，没有发监理通知单制止；</w:t>
            </w:r>
            <w:r w:rsidRPr="006A08C7">
              <w:rPr>
                <w:rFonts w:ascii="仿宋" w:eastAsia="仿宋" w:hAnsi="仿宋" w:cs="宋体"/>
                <w:kern w:val="0"/>
                <w:sz w:val="18"/>
                <w:szCs w:val="18"/>
              </w:rPr>
              <w:t xml:space="preserve"> </w:t>
            </w:r>
            <w:r w:rsidRPr="006A08C7">
              <w:rPr>
                <w:rFonts w:ascii="仿宋" w:eastAsia="仿宋" w:hAnsi="仿宋" w:cs="宋体" w:hint="eastAsia"/>
                <w:kern w:val="0"/>
                <w:sz w:val="18"/>
                <w:szCs w:val="18"/>
              </w:rPr>
              <w:t>外脚手架基础和第一次搭设没有验收手续；未提供监理对钢管脚手架扣件扭力矩值抽测的检查记录；外脚手架连墙件未设置在主节点上；外脚手架转角处未设连墙件；脚手架花篮螺杆未与预埋件相连；使用不符合要求的操作架；电线拖地、泡水。</w:t>
            </w:r>
          </w:p>
        </w:tc>
      </w:tr>
      <w:tr w:rsidR="006A08C7" w:rsidRPr="006A08C7" w:rsidTr="006A08C7">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t>12</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泉州地区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晋江市罗山街道育德小学教学楼及配套设施建设工程（二期）施工监理</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福建芗江工程项目管理有限公司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总  监：黄军平</w:t>
            </w:r>
          </w:p>
          <w:p w:rsidR="00911563"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专  监：余  超、庄锡荣</w:t>
            </w:r>
          </w:p>
          <w:p w:rsidR="00911563" w:rsidRP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监理员：杨辉荣、黄伟平</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1.监理机构、人员到位情况：无总监任命书书，变更总监未体现时间；项目负责人未签署工程质量终身责任承诺书；未制定安全质量监理制度、对安全隐患的检查处理制度及生产安全事故处理制度等。</w:t>
            </w:r>
          </w:p>
          <w:p w:rsidR="006A08C7" w:rsidRPr="006A08C7" w:rsidRDefault="006A08C7"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2.监理内业资料情况：监理规划编制人非总监签字；关键部位、关键工序工程质量旁站监理方案编制不完整，针对性差；监理日志记录不完整；开工令无总监签署意见；施工组织设计审查总监未签署审查意见; 专项方案高大模板方案无论证前审批记录；总、分包单位资格审核未能提供资料：未按监理规范要求对总、分包单位资格审查，未对分包单位的质量、安全保证体系、人员资质进行审查；未审查分包单位安全生产许可证；分包单位审核不全，缺对检测、商混、监测等分包单位资格审核；未审查特种作业人员资格证；无监理自审记录；总监、专监等主要监理人员未按监理规范要求参加第一次工地例会，无签字记录；监理单位未按主管部门要求对所监理的建设工程进行巡查，监理单位检查的责令整改单反映的问题无具体部位或开展检查未留下可追溯记录照片或视频。</w:t>
            </w:r>
          </w:p>
          <w:p w:rsidR="006A08C7" w:rsidRPr="006A08C7" w:rsidRDefault="006A08C7" w:rsidP="00603DDD">
            <w:pPr>
              <w:spacing w:line="22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直螺纹钢筋加工端部没有切平，未提供直螺纹加工检验批报验资料；旁站监理实施细则或旁站内容不全；未按细则开展监理旁站工作，对关键节点、关键部位、关键工序施工质量未进行旁站记录，旁站记录不全面不真实；未提供设计变更台账；宿舍楼四层主筋未提供隐蔽验收记录，现场已封模；宿舍楼2#楼梯2层砼缺陷已修补，未提供修补记录；地下室楼梯模板次檩钢木混用，人防口部的防护密闭门挡波横梁漏施工；风雨操场高大模板未按方案进行搭设，风雨球场的支撑架未经验收，上面的梁板模板已经施工，大门口左侧的支撑架立杆存在“台上台”偏心受力，上下立杆没有使用专用立杆连接套管；未提供风雨操场高大模板旁站记录、监理巡视检查记录；钢筋加工场的末级箱接出插头电缆接地芯没有接；多个配电箱电工日检记录只做到4月份；宿舍楼2层模板拆除未提供拆模申请资料，风雨球场的外架没有及时搭设超过施工操作层一步以上防护；外架与主体中空超过150毫米没有采取措施防护；大门口雨披支撑架与外脚手架连接一起；地下室两个工人没有戴安全帽施工；地下室顶板塔吊预留洞模板支撑提早拆除二次支撑；大门口雨披、二层梁板模板支撑和地下室顶板支撑架的主檩只有一根方钢与方案不符；地下室人防口部集水坑没有防护；宿舍楼底层楼梯临边未防护；施工现场使用排插。</w:t>
            </w:r>
          </w:p>
        </w:tc>
      </w:tr>
      <w:tr w:rsidR="006A08C7" w:rsidRPr="006A08C7" w:rsidTr="006A08C7">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13</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泉州地区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晋江市科创实验小学罗山校区</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四川国正建设管理有限公司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总  监：汤庆良</w:t>
            </w:r>
          </w:p>
          <w:p w:rsidR="00911563"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专  监：李首长</w:t>
            </w:r>
          </w:p>
          <w:p w:rsidR="00911563" w:rsidRP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监理员：苏金良</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部分备案人员不在岗，总监变更资料没有日期；未制定安全质量监理制度、对安全隐患的检查处理制度及生产安全事故处理制度等；监理单位未按主管部门要求对所监理的建设工程进行巡查，监理单位检查的责令整改单反映的问题无具体部位或开展检查未留下可追溯记录照片或视频。</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规划、旁站方案及监理实施细则总监未签字；监理日记记录不真实、不及时、不全面，未体现监理作为；专项方案审查未按要求复审，基坑监测方案没有审查；基坑监测的设备仪器没有审查。</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未按规定对工程施工进行平行检验、平行检验数据不真实，存在弄虚作假；未提供设计变更台账，地下室外侧使用杂填土回填与设计要求不符；食堂底层柱部分已封模，未提供验收资料；地下室外墙砼缺陷已修补，未提供修补记录；地下室外侧墙防水卷材与地下室底板防水卷材搭接做法错误；食堂底层剪力墙钢筋拉钩间距达1m，不满足设计要求；食堂底层柱个别箍筋未绑扎到位；未提供安全方面监理旁站方案，未提供塔吊基础砼浇筑监理旁站记录；未提供深基坑、模板等危大工程监理巡视记录，基坑无监理定期巡视记录；临时用电没有验收投入使用；钢筋加工区的末级箱专职电工没有及时日检；钢筋弯曲机在塔吊覆盖范围内没有防护棚；地下室顶板预留材料调运洞的支撑提早拆除；地下室顶板的塔吊预留洞临边没有防护；地下室顶板临边没有防护；地下室外脚手架基础未硬化、立杆底未采用通长跳板，扫地杆距地距离超过规范要求；地下室外墙脚手架未设连墙件；食堂底层模板支撑架转角部分水平杆缺失；食堂底层模板主楞采用单方钢、且主楞间距不符合设计。</w:t>
            </w:r>
          </w:p>
        </w:tc>
      </w:tr>
      <w:tr w:rsidR="006A08C7" w:rsidRPr="006A08C7" w:rsidTr="006A08C7">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t>14</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泉州地区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晋江市养正中学开发区校区项目</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宁波宁大工程建设监理有限公司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总  监：许鹏刚</w:t>
            </w:r>
          </w:p>
          <w:p w:rsidR="00911563"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专  监：陈伟平、黄永进</w:t>
            </w:r>
          </w:p>
          <w:p w:rsidR="00911563" w:rsidRP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监理员：王敬伟、许  尊</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项目负责人未签署工程质量终身责任承诺书；未制定安全质量监理制度、对安全隐患的检查处理制度及生产安全事故处理制度等；监理单位未按主管部门要求对所监理的建设工程进行巡查，监理单位检查的责令整改单反映的问题无具体部位或开展检查未留下可追溯记录照片或视频的。</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监理日志、巡视记录记录不真实、不及时、不全面，未体现监理作为未签字；未及时编制监理月报，个别未签字，总监未审阅签署；开工报审总监未签署意见；总、分包单位资格审核签字手续不全。</w:t>
            </w:r>
          </w:p>
          <w:p w:rsidR="006A08C7" w:rsidRPr="006A08C7" w:rsidRDefault="006A08C7" w:rsidP="006A08C7">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地下室人防天棚设计没有粉刷已经粉刷，人防结构未经验收提前粉刷；规格Ø48×3.5mm钢管材料不符合规范要求，监理按合格签认；体育馆西南侧2层楼梯间构造柱主筋与钢梁连接做法不符合设计要求；未提供不合格材料退场记录；人防地下室密闭墙多处没有预埋穿墙套管，存在后面取孔情况；1#楼人防口部防护密闭门上挡波横梁漏施工，错误施工到密闭门上面；人防密闭墙上随意设一根临时用电穿墙管；体育馆东南侧2层砌体预留洞口未设拉结筋；体育馆西南侧2层砌体构造柱做法不符合规范；体育馆钢结构吊装旁站记录无吊装部位及内容；未提供钢结构吊装工程监理巡视检查记录；临时用电没有验收使用；2#楼2#电梯卸料平台两侧没有设之字撑与方案不符；2#楼外架没有验收投入使用；体育馆室内及屋面满堂操作架未编制专项方案；末级配电箱的电工没有及时日检；地下室人防主出入口积水严重没有及时通知整改；1#楼二层外架悬挑工字钢架在悬挑板上与方案在梁上不符；钢筋加工场的一台弯曲机没有在防护棚下；体育馆室内操作架未设连墙件；体育馆西南侧2层楼梯临边防护不到位；现场使用排插。</w:t>
            </w:r>
          </w:p>
        </w:tc>
      </w:tr>
      <w:tr w:rsidR="006A08C7" w:rsidRPr="006A08C7" w:rsidTr="006A08C7">
        <w:trPr>
          <w:trHeight w:val="2955"/>
        </w:trPr>
        <w:tc>
          <w:tcPr>
            <w:tcW w:w="144" w:type="pct"/>
            <w:tcBorders>
              <w:top w:val="single" w:sz="4" w:space="0" w:color="auto"/>
              <w:left w:val="single" w:sz="4" w:space="0" w:color="auto"/>
              <w:bottom w:val="single" w:sz="4" w:space="0" w:color="auto"/>
              <w:right w:val="single" w:sz="4" w:space="0" w:color="auto"/>
            </w:tcBorders>
            <w:vAlign w:val="center"/>
          </w:tcPr>
          <w:p w:rsidR="006A08C7" w:rsidRPr="006A08C7" w:rsidRDefault="00F52845" w:rsidP="00CF6F51">
            <w:pPr>
              <w:widowControl/>
              <w:snapToGrid w:val="0"/>
              <w:spacing w:line="24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15</w:t>
            </w:r>
          </w:p>
        </w:tc>
        <w:tc>
          <w:tcPr>
            <w:tcW w:w="320"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厦门地区</w:t>
            </w:r>
          </w:p>
        </w:tc>
        <w:tc>
          <w:tcPr>
            <w:tcW w:w="378"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widowControl/>
              <w:snapToGrid w:val="0"/>
              <w:spacing w:line="240" w:lineRule="exact"/>
              <w:jc w:val="center"/>
              <w:rPr>
                <w:rFonts w:ascii="仿宋" w:eastAsia="仿宋" w:hAnsi="仿宋"/>
                <w:sz w:val="18"/>
                <w:szCs w:val="18"/>
              </w:rPr>
            </w:pPr>
            <w:r w:rsidRPr="006A08C7">
              <w:rPr>
                <w:rFonts w:ascii="仿宋" w:eastAsia="仿宋" w:hAnsi="仿宋" w:hint="eastAsia"/>
                <w:sz w:val="18"/>
                <w:szCs w:val="18"/>
              </w:rPr>
              <w:t>厦门西海湾邮轮城5#地块土石方及基坑支护工程</w:t>
            </w:r>
          </w:p>
        </w:tc>
        <w:tc>
          <w:tcPr>
            <w:tcW w:w="480" w:type="pct"/>
            <w:tcBorders>
              <w:top w:val="single" w:sz="4" w:space="0" w:color="auto"/>
              <w:left w:val="single" w:sz="4" w:space="0" w:color="auto"/>
              <w:bottom w:val="single" w:sz="4" w:space="0" w:color="auto"/>
              <w:right w:val="single" w:sz="4" w:space="0" w:color="auto"/>
            </w:tcBorders>
            <w:vAlign w:val="center"/>
          </w:tcPr>
          <w:p w:rsidR="00EF7AF9" w:rsidRPr="006A08C7" w:rsidRDefault="006A08C7" w:rsidP="009A776A">
            <w:pPr>
              <w:widowControl/>
              <w:spacing w:line="240" w:lineRule="exact"/>
              <w:jc w:val="center"/>
              <w:rPr>
                <w:rFonts w:ascii="仿宋" w:eastAsia="仿宋" w:hAnsi="仿宋"/>
                <w:sz w:val="18"/>
                <w:szCs w:val="18"/>
              </w:rPr>
            </w:pPr>
            <w:r w:rsidRPr="006A08C7">
              <w:rPr>
                <w:rFonts w:ascii="仿宋" w:eastAsia="仿宋" w:hAnsi="仿宋" w:hint="eastAsia"/>
                <w:sz w:val="18"/>
                <w:szCs w:val="18"/>
              </w:rPr>
              <w:t>福建省城乡建设股份有限公司</w:t>
            </w:r>
          </w:p>
        </w:tc>
        <w:tc>
          <w:tcPr>
            <w:tcW w:w="806" w:type="pct"/>
            <w:tcBorders>
              <w:top w:val="single" w:sz="4" w:space="0" w:color="auto"/>
              <w:left w:val="single" w:sz="4" w:space="0" w:color="auto"/>
              <w:bottom w:val="single" w:sz="4" w:space="0" w:color="auto"/>
              <w:right w:val="single" w:sz="4" w:space="0" w:color="auto"/>
            </w:tcBorders>
            <w:vAlign w:val="center"/>
          </w:tcPr>
          <w:p w:rsid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总  监：李永强</w:t>
            </w:r>
          </w:p>
          <w:p w:rsidR="00911563"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专  监：吴有赐</w:t>
            </w:r>
          </w:p>
          <w:p w:rsidR="00911563" w:rsidRPr="006A08C7" w:rsidRDefault="00911563" w:rsidP="00911563">
            <w:pPr>
              <w:widowControl/>
              <w:spacing w:line="240" w:lineRule="exact"/>
              <w:jc w:val="left"/>
              <w:rPr>
                <w:rFonts w:ascii="仿宋" w:eastAsia="仿宋" w:hAnsi="仿宋"/>
                <w:sz w:val="18"/>
                <w:szCs w:val="18"/>
              </w:rPr>
            </w:pPr>
            <w:r>
              <w:rPr>
                <w:rFonts w:ascii="仿宋" w:eastAsia="仿宋" w:hAnsi="仿宋" w:hint="eastAsia"/>
                <w:sz w:val="18"/>
                <w:szCs w:val="18"/>
              </w:rPr>
              <w:t>监理员：萧  遥</w:t>
            </w:r>
          </w:p>
        </w:tc>
        <w:tc>
          <w:tcPr>
            <w:tcW w:w="2872" w:type="pct"/>
            <w:tcBorders>
              <w:top w:val="single" w:sz="4" w:space="0" w:color="auto"/>
              <w:left w:val="single" w:sz="4" w:space="0" w:color="auto"/>
              <w:bottom w:val="single" w:sz="4" w:space="0" w:color="auto"/>
              <w:right w:val="single" w:sz="4" w:space="0" w:color="auto"/>
            </w:tcBorders>
            <w:vAlign w:val="center"/>
          </w:tcPr>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1.监理机构、人员到位情况：项目章启用格式不规范，安全质量监理制度不齐全，无安全隐患的检查处理制度及生产安全事故处理制度等。</w:t>
            </w:r>
          </w:p>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2.监理内业资料情况：资料存档不完整、目录</w:t>
            </w:r>
            <w:r w:rsidR="00D4370F" w:rsidRPr="006A08C7">
              <w:rPr>
                <w:rFonts w:ascii="仿宋" w:eastAsia="仿宋" w:hAnsi="仿宋" w:cs="宋体" w:hint="eastAsia"/>
                <w:kern w:val="0"/>
                <w:sz w:val="18"/>
                <w:szCs w:val="18"/>
              </w:rPr>
              <w:t>杂</w:t>
            </w:r>
            <w:r w:rsidRPr="006A08C7">
              <w:rPr>
                <w:rFonts w:ascii="仿宋" w:eastAsia="仿宋" w:hAnsi="仿宋" w:cs="宋体" w:hint="eastAsia"/>
                <w:kern w:val="0"/>
                <w:sz w:val="18"/>
                <w:szCs w:val="18"/>
              </w:rPr>
              <w:t>乱。危险性较大的分部分项未列入监理规划；监理日志记录不全面；总监巡视记录无督促整改措施，未闭合；监理未对测量成果进行审核；基坑监测方案只签收未审批，监测单位资质、监测人员资质、监测仪器未报验；无监理图纸自审记录。</w:t>
            </w:r>
          </w:p>
          <w:p w:rsidR="006A08C7" w:rsidRPr="006A08C7" w:rsidRDefault="006A08C7" w:rsidP="00CF6F51">
            <w:pPr>
              <w:spacing w:line="240" w:lineRule="exact"/>
              <w:ind w:firstLineChars="200" w:firstLine="360"/>
              <w:rPr>
                <w:rFonts w:ascii="仿宋" w:eastAsia="仿宋" w:hAnsi="仿宋" w:cs="宋体"/>
                <w:kern w:val="0"/>
                <w:sz w:val="18"/>
                <w:szCs w:val="18"/>
              </w:rPr>
            </w:pPr>
            <w:r w:rsidRPr="006A08C7">
              <w:rPr>
                <w:rFonts w:ascii="仿宋" w:eastAsia="仿宋" w:hAnsi="仿宋" w:cs="宋体" w:hint="eastAsia"/>
                <w:kern w:val="0"/>
                <w:sz w:val="18"/>
                <w:szCs w:val="18"/>
              </w:rPr>
              <w:t>3.现场质量、安全及进度管控情况：无基坑水平支撑梁的钢构立柱加工和安装检验批；未对工程施工进行平行检验；整改反馈的影像资料整改前与整改后不一致；旁站监理实施细则针对性不强；旁站监理记录不全面，专监签在总监位置；临时用电验收内容填写不齐全；无措施费使用情况；无施工单位定期对消防、临电及重大危险源组织安全演练资料；无活动房报验资料；北侧大门右侧的末级箱进线电缆接地芯多股线没有使用接线端子锁紧；第一道混凝土水平支撑梁上的基坑检测人员通道没有做临边防护；第二道水平支撑梁上设置末级箱电工通道没有临边防护；工地例会会议签到表表头内容均空白。</w:t>
            </w:r>
          </w:p>
        </w:tc>
      </w:tr>
    </w:tbl>
    <w:p w:rsidR="00CA5A2E" w:rsidRPr="006A08C7" w:rsidRDefault="00CA5A2E"/>
    <w:sectPr w:rsidR="00CA5A2E" w:rsidRPr="006A08C7" w:rsidSect="00CA5A2E">
      <w:footerReference w:type="default" r:id="rId7"/>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CAF" w:rsidRDefault="00BA1CAF" w:rsidP="00CA5A2E">
      <w:r>
        <w:separator/>
      </w:r>
    </w:p>
  </w:endnote>
  <w:endnote w:type="continuationSeparator" w:id="1">
    <w:p w:rsidR="00BA1CAF" w:rsidRDefault="00BA1CAF" w:rsidP="00CA5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45" w:rsidRDefault="00787EA1">
    <w:pPr>
      <w:pStyle w:val="a3"/>
      <w:jc w:val="center"/>
    </w:pPr>
    <w:fldSimple w:instr=" PAGE   \* MERGEFORMAT ">
      <w:r w:rsidR="00440A57" w:rsidRPr="00440A57">
        <w:rPr>
          <w:noProof/>
          <w:lang w:val="zh-CN"/>
        </w:rPr>
        <w:t>2</w:t>
      </w:r>
    </w:fldSimple>
  </w:p>
  <w:p w:rsidR="00F52845" w:rsidRDefault="00F5284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E" w:rsidRDefault="00787EA1">
    <w:pPr>
      <w:pStyle w:val="a3"/>
      <w:jc w:val="center"/>
    </w:pPr>
    <w:r>
      <w:fldChar w:fldCharType="begin"/>
    </w:r>
    <w:r w:rsidR="00E16073">
      <w:instrText xml:space="preserve"> PAGE   \* MERGEFORMAT </w:instrText>
    </w:r>
    <w:r>
      <w:fldChar w:fldCharType="separate"/>
    </w:r>
    <w:r w:rsidR="00440A57" w:rsidRPr="00440A57">
      <w:rPr>
        <w:noProof/>
        <w:lang w:val="zh-CN"/>
      </w:rPr>
      <w:t>10</w:t>
    </w:r>
    <w:r>
      <w:fldChar w:fldCharType="end"/>
    </w:r>
  </w:p>
  <w:p w:rsidR="00CA5A2E" w:rsidRDefault="00CA5A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CAF" w:rsidRDefault="00BA1CAF" w:rsidP="00CA5A2E">
      <w:r>
        <w:separator/>
      </w:r>
    </w:p>
  </w:footnote>
  <w:footnote w:type="continuationSeparator" w:id="1">
    <w:p w:rsidR="00BA1CAF" w:rsidRDefault="00BA1CAF" w:rsidP="00CA5A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yOTI0ZTE3NGZhNWE4YThiNzkyOWExNjE0YmJlODcifQ=="/>
  </w:docVars>
  <w:rsids>
    <w:rsidRoot w:val="00AA0B7D"/>
    <w:rsid w:val="00026119"/>
    <w:rsid w:val="00035E16"/>
    <w:rsid w:val="0006261C"/>
    <w:rsid w:val="00066B60"/>
    <w:rsid w:val="000C7276"/>
    <w:rsid w:val="00102C24"/>
    <w:rsid w:val="0011102B"/>
    <w:rsid w:val="00111DBA"/>
    <w:rsid w:val="00112574"/>
    <w:rsid w:val="00115981"/>
    <w:rsid w:val="00122885"/>
    <w:rsid w:val="001502A5"/>
    <w:rsid w:val="0015287D"/>
    <w:rsid w:val="00195D55"/>
    <w:rsid w:val="001A158F"/>
    <w:rsid w:val="001E0961"/>
    <w:rsid w:val="001E4C2E"/>
    <w:rsid w:val="001E7AEB"/>
    <w:rsid w:val="002218EA"/>
    <w:rsid w:val="00244331"/>
    <w:rsid w:val="00290E93"/>
    <w:rsid w:val="002A1368"/>
    <w:rsid w:val="002A4BD8"/>
    <w:rsid w:val="002C25B4"/>
    <w:rsid w:val="002C4C4E"/>
    <w:rsid w:val="00314477"/>
    <w:rsid w:val="0032404E"/>
    <w:rsid w:val="00333ECB"/>
    <w:rsid w:val="00382C97"/>
    <w:rsid w:val="0039369C"/>
    <w:rsid w:val="003A391B"/>
    <w:rsid w:val="003B68BF"/>
    <w:rsid w:val="0040342D"/>
    <w:rsid w:val="004164EB"/>
    <w:rsid w:val="004265A5"/>
    <w:rsid w:val="0043112B"/>
    <w:rsid w:val="00436811"/>
    <w:rsid w:val="00440A57"/>
    <w:rsid w:val="00473483"/>
    <w:rsid w:val="00476AB2"/>
    <w:rsid w:val="004D26B6"/>
    <w:rsid w:val="0052726D"/>
    <w:rsid w:val="005851F8"/>
    <w:rsid w:val="005A56D9"/>
    <w:rsid w:val="005E25D9"/>
    <w:rsid w:val="005E433D"/>
    <w:rsid w:val="00603DDD"/>
    <w:rsid w:val="006100AB"/>
    <w:rsid w:val="0062322D"/>
    <w:rsid w:val="0068553E"/>
    <w:rsid w:val="0069234B"/>
    <w:rsid w:val="00694C44"/>
    <w:rsid w:val="006A08C7"/>
    <w:rsid w:val="006D5D2E"/>
    <w:rsid w:val="006E5107"/>
    <w:rsid w:val="006F7576"/>
    <w:rsid w:val="00712377"/>
    <w:rsid w:val="00750127"/>
    <w:rsid w:val="00787EA1"/>
    <w:rsid w:val="007B18CA"/>
    <w:rsid w:val="007C52F7"/>
    <w:rsid w:val="007C573A"/>
    <w:rsid w:val="00805EE1"/>
    <w:rsid w:val="00807752"/>
    <w:rsid w:val="00815BD1"/>
    <w:rsid w:val="008659F7"/>
    <w:rsid w:val="00872170"/>
    <w:rsid w:val="00892B9D"/>
    <w:rsid w:val="008B4BE8"/>
    <w:rsid w:val="008C207C"/>
    <w:rsid w:val="008C59E2"/>
    <w:rsid w:val="008D481A"/>
    <w:rsid w:val="008E054F"/>
    <w:rsid w:val="008E5191"/>
    <w:rsid w:val="008E5549"/>
    <w:rsid w:val="00911563"/>
    <w:rsid w:val="00953A94"/>
    <w:rsid w:val="0097435D"/>
    <w:rsid w:val="009A776A"/>
    <w:rsid w:val="009B2DDB"/>
    <w:rsid w:val="009E1472"/>
    <w:rsid w:val="009E1B0B"/>
    <w:rsid w:val="00A10DFA"/>
    <w:rsid w:val="00A737DE"/>
    <w:rsid w:val="00A757A6"/>
    <w:rsid w:val="00A9706C"/>
    <w:rsid w:val="00AA0B7D"/>
    <w:rsid w:val="00AB7CA3"/>
    <w:rsid w:val="00AC7E79"/>
    <w:rsid w:val="00B01A21"/>
    <w:rsid w:val="00B13BF1"/>
    <w:rsid w:val="00B239B9"/>
    <w:rsid w:val="00B8587B"/>
    <w:rsid w:val="00BA1CAF"/>
    <w:rsid w:val="00BA2D7F"/>
    <w:rsid w:val="00C43EE6"/>
    <w:rsid w:val="00C4450E"/>
    <w:rsid w:val="00C521AE"/>
    <w:rsid w:val="00C5714B"/>
    <w:rsid w:val="00C81266"/>
    <w:rsid w:val="00C829E7"/>
    <w:rsid w:val="00CA5A2E"/>
    <w:rsid w:val="00CB0622"/>
    <w:rsid w:val="00CB0F0C"/>
    <w:rsid w:val="00CC4FC9"/>
    <w:rsid w:val="00CD4068"/>
    <w:rsid w:val="00CE5930"/>
    <w:rsid w:val="00D13E1E"/>
    <w:rsid w:val="00D26184"/>
    <w:rsid w:val="00D4370F"/>
    <w:rsid w:val="00D47CA6"/>
    <w:rsid w:val="00D7766F"/>
    <w:rsid w:val="00D9438C"/>
    <w:rsid w:val="00DA6682"/>
    <w:rsid w:val="00DA6E2C"/>
    <w:rsid w:val="00DB6BE0"/>
    <w:rsid w:val="00E07B28"/>
    <w:rsid w:val="00E14078"/>
    <w:rsid w:val="00E16073"/>
    <w:rsid w:val="00E913D3"/>
    <w:rsid w:val="00E97786"/>
    <w:rsid w:val="00EA3300"/>
    <w:rsid w:val="00ED2457"/>
    <w:rsid w:val="00EE563F"/>
    <w:rsid w:val="00EF7AF9"/>
    <w:rsid w:val="00F24E5C"/>
    <w:rsid w:val="00F52845"/>
    <w:rsid w:val="00F84B3E"/>
    <w:rsid w:val="00FA5C30"/>
    <w:rsid w:val="00FC07A1"/>
    <w:rsid w:val="00FC4165"/>
    <w:rsid w:val="0D5A320D"/>
    <w:rsid w:val="76D1087C"/>
    <w:rsid w:val="7A984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A2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A5A2E"/>
    <w:pPr>
      <w:tabs>
        <w:tab w:val="center" w:pos="4140"/>
        <w:tab w:val="right" w:pos="8300"/>
      </w:tabs>
      <w:snapToGrid w:val="0"/>
      <w:jc w:val="left"/>
    </w:pPr>
    <w:rPr>
      <w:sz w:val="18"/>
      <w:szCs w:val="18"/>
    </w:rPr>
  </w:style>
  <w:style w:type="paragraph" w:styleId="a4">
    <w:name w:val="header"/>
    <w:basedOn w:val="a"/>
    <w:link w:val="Char0"/>
    <w:uiPriority w:val="99"/>
    <w:semiHidden/>
    <w:unhideWhenUsed/>
    <w:qFormat/>
    <w:rsid w:val="00CA5A2E"/>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qFormat/>
    <w:rsid w:val="00CA5A2E"/>
    <w:rPr>
      <w:rFonts w:ascii="Calibri" w:eastAsia="宋体" w:hAnsi="Calibri" w:cs="Times New Roman"/>
      <w:sz w:val="18"/>
      <w:szCs w:val="18"/>
    </w:rPr>
  </w:style>
  <w:style w:type="character" w:customStyle="1" w:styleId="Char0">
    <w:name w:val="页眉 Char"/>
    <w:basedOn w:val="a0"/>
    <w:link w:val="a4"/>
    <w:uiPriority w:val="99"/>
    <w:semiHidden/>
    <w:qFormat/>
    <w:rsid w:val="00CA5A2E"/>
    <w:rPr>
      <w:rFonts w:ascii="Calibri" w:eastAsia="宋体" w:hAnsi="Calibri" w:cs="Times New Roman"/>
      <w:sz w:val="18"/>
      <w:szCs w:val="18"/>
    </w:rPr>
  </w:style>
  <w:style w:type="paragraph" w:styleId="a5">
    <w:name w:val="List Paragraph"/>
    <w:basedOn w:val="a"/>
    <w:uiPriority w:val="34"/>
    <w:qFormat/>
    <w:rsid w:val="00CA5A2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cp:revision>
  <dcterms:created xsi:type="dcterms:W3CDTF">2023-04-25T01:19:00Z</dcterms:created>
  <dcterms:modified xsi:type="dcterms:W3CDTF">2023-06-12T01:58:00Z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8696705D9AB44AD6810D2D8C3E41C9A6_12</vt:lpwstr>
  </property>
</Properties>
</file>