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C7579">
      <w:pPr>
        <w:jc w:val="center"/>
        <w:rPr>
          <w:rFonts w:cs="宋体" w:asciiTheme="minorEastAsia" w:hAnsiTheme="minorEastAsia"/>
          <w:b/>
          <w:bCs/>
          <w:color w:val="333333"/>
          <w:kern w:val="0"/>
          <w:sz w:val="44"/>
          <w:szCs w:val="44"/>
        </w:rPr>
      </w:pPr>
      <w:bookmarkStart w:id="4" w:name="_GoBack"/>
      <w:r>
        <w:rPr>
          <w:rFonts w:hint="eastAsia" w:cs="宋体" w:asciiTheme="minorEastAsia" w:hAnsiTheme="minorEastAsia"/>
          <w:b/>
          <w:bCs/>
          <w:color w:val="333333"/>
          <w:kern w:val="0"/>
          <w:sz w:val="44"/>
          <w:szCs w:val="44"/>
        </w:rPr>
        <w:t>关于工程建设项目《企业业绩技术指标信息表》《个人业绩信息表》使用及审核管理的通知</w:t>
      </w:r>
    </w:p>
    <w:p w14:paraId="643B1BAD">
      <w:pPr>
        <w:spacing w:line="540" w:lineRule="exact"/>
        <w:jc w:val="center"/>
        <w:rPr>
          <w:rFonts w:ascii="仿宋" w:hAnsi="仿宋" w:eastAsia="仿宋" w:cs="宋体"/>
          <w:color w:val="333333"/>
          <w:kern w:val="0"/>
          <w:sz w:val="30"/>
          <w:szCs w:val="30"/>
        </w:rPr>
      </w:pPr>
      <w:r>
        <w:rPr>
          <w:rFonts w:hint="eastAsia" w:ascii="仿宋" w:hAnsi="仿宋" w:eastAsia="仿宋" w:cs="宋体"/>
          <w:color w:val="333333"/>
          <w:kern w:val="0"/>
          <w:sz w:val="30"/>
          <w:szCs w:val="30"/>
        </w:rPr>
        <w:t>闽建许〔2024〕8号</w:t>
      </w:r>
    </w:p>
    <w:p w14:paraId="526BB97A">
      <w:pPr>
        <w:spacing w:line="540" w:lineRule="exact"/>
        <w:rPr>
          <w:rFonts w:ascii="仿宋" w:hAnsi="仿宋" w:eastAsia="仿宋"/>
          <w:color w:val="333333"/>
          <w:sz w:val="30"/>
          <w:szCs w:val="30"/>
        </w:rPr>
      </w:pPr>
      <w:r>
        <w:rPr>
          <w:rFonts w:hint="eastAsia" w:ascii="仿宋" w:hAnsi="仿宋" w:eastAsia="仿宋"/>
          <w:color w:val="333333"/>
          <w:sz w:val="30"/>
          <w:szCs w:val="30"/>
        </w:rPr>
        <w:t>各市、县（区）住建局，福州市园林中心、厦门市市政园林局，平潭综合实验区交建局、行政审批局：</w:t>
      </w:r>
    </w:p>
    <w:p w14:paraId="4A71BA30">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为进一步加强工程建设项目信息管理，明确《企业业绩技术指标信息表》《个人业绩信息表》（以下简称“两张业绩表”）的使用和审核管理，落实审核责任，保证审核质量，防范廉政风险，现就有关事项通知如下：</w:t>
      </w:r>
    </w:p>
    <w:p w14:paraId="32441743">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一、两张业绩表的使用</w:t>
      </w:r>
    </w:p>
    <w:p w14:paraId="2C9D919F">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一）勘察、设计、监理业绩及非房建市政类（包括矿山、电力、冶金、石油化工、机电等其他专业工程项目）施工业绩，除本条第（三）项所列资质类型外，企业在申报资质前，均应申请审核两张业绩表并调整其数据等级。</w:t>
      </w:r>
    </w:p>
    <w:p w14:paraId="7ECBA143">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（二）房建市政类施工业绩，分两种情形：</w:t>
      </w:r>
    </w:p>
    <w:p w14:paraId="0FA12FF7">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1.2024年9月10日前，福建省建设行业信息公开平台（以下简称“省公开平台”）上竣工验收栏目已有相关业绩的竣工验收（备案）信息的，企业申报资质前不需填报两张业绩表，但竣工验收栏目中该业绩信息不完整，或者业绩信息内容表述与资质标准不一致的，应在资质申报前通过勘误方式进行修正完善。</w:t>
      </w:r>
    </w:p>
    <w:p w14:paraId="3A90C215">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2.2024年9月10日起（含当日），省公开平台上的新增业绩，企业在资质申报前应通过系统抓取方式生成两张业绩表，并按规定申请审核和调整其数据等级。</w:t>
      </w:r>
    </w:p>
    <w:p w14:paraId="404CDDFA">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三）企业申请工程勘察工程测量专业资质、工程勘察水文地质专业资质、工程勘察海洋工程勘察资质、工程设计海洋行业及专业资质、工程设计军工行业及专业资质、工程设计核工业及专业资质、工程监理通信工程资质时，无需使用两张业绩表。企业和专业技术人员的代表工程业绩可以使用全国建筑市场公共服务平台（以下简称“四库一平台”）或省公开平台相应数据等级的代表工程业绩，也可以按现行做法使用相关住房和城乡建设主管部门出具的业绩核查意见，由资质审批部门批前发函核查。</w:t>
      </w:r>
    </w:p>
    <w:p w14:paraId="0B49062E">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二、两张业绩表的数据来源及生成</w:t>
      </w:r>
    </w:p>
    <w:p w14:paraId="410830BE">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省公开平台上的竣工验收栏目信息来源于福建省建设工程监管一体化平台、省厅政务服务系统项目补录系统、各设区市工程建设项目审批管理系统（以下统称“相关业务系统”）。相关业务系统的相应信息，按照闽建〔2023〕11号、闽建办筑〔2018〕3号、闽建办筑〔2023〕2号、闽建筑〔2024〕5号等文件规定，经项目所在地住房和城乡建设主管部门（房建市政类项目为负责项目质量安全监督的市、县级住建局，非房建市政类项目为项目所在地县市区住建局，境外工程项目为企业注册地住房和城乡建设主管部门，以下统称“项目属地审核部门”）进行审核或核对确认。</w:t>
      </w:r>
    </w:p>
    <w:p w14:paraId="6D3BDD08">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两张业绩表由申报资质的企业根据工程业绩在省公开平台上的“竣工验收”栏目信息，通过抓取或填报在省厅政务服务系统上生成。其中，施工业绩的两张业绩表的“工程项目规模等级及详细技术指标”内容直接抓取省公开平台“竣工验收”栏目信息生成；勘察设计及监理业绩的两张业绩表的“工程项目规模等级及详细技术指标”内容由企业根据工程档案和相关业务系统数据，结合项目实际情况如实填报。</w:t>
      </w:r>
    </w:p>
    <w:p w14:paraId="55065244">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三、两张业绩表信息审核要求</w:t>
      </w:r>
    </w:p>
    <w:p w14:paraId="659F8E58">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项目属地审核部门应按以下要求对两张业绩表的录入信息开展审核：</w:t>
      </w:r>
    </w:p>
    <w:p w14:paraId="58640EDC">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（一）审核人员安排</w:t>
      </w:r>
    </w:p>
    <w:p w14:paraId="26315B42">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项目属地审核部门应指派不少于2名具体负责项目日常监管、熟悉项目相关情况、责任心强的在编工作人员负责两张业绩表的审核，人选优先安排负责省公开平台中工程基本信息、施工许可、竣工验收等栏目信息审核工作的人员。</w:t>
      </w:r>
    </w:p>
    <w:p w14:paraId="71EAEE0D">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（二）真实性、准确性和完整性审核</w:t>
      </w:r>
    </w:p>
    <w:p w14:paraId="5F022138">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按照以下要求，采取审核企业佐证材料、实地核查、核对相关业务系统信息与核查工程档案资料相结合的方式，认真进行审核确认。</w:t>
      </w:r>
    </w:p>
    <w:p w14:paraId="40F7249F">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1.审核材料：审核企业是否按闽建筑〔2024〕5号文件附件4“项目数据等级调整申请资料清单”要求上传佐证材料，佐证材料是否符合规范。非房建市政类项目应重点查看是否具备经行业主管部门或建设单位出具的工程项目真实有效的书面意见。境外工程项目应重点查看是否具备驻外使领馆经济商务部门出具的工程真实性相关资料。</w:t>
      </w:r>
    </w:p>
    <w:p w14:paraId="0067C1F6">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2.核查资料：核查两张业绩表内容与工程档案资料是否一致（非房建市政类项目、境外工程项目除外）。</w:t>
      </w:r>
    </w:p>
    <w:p w14:paraId="48683A31">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3.实地核查：核查两张业绩表中“工程项目规模等级及详细技术指标”的具体内容是否与现场情况一致。相关业务系统数据及工程档案资料不能满足审核需要的房建市政类项目（境外工程除外），以及非房建市政类项目均应进行实地核查。实地核查的项目，项目属地审核部门应上传实地核查的照片或视频。</w:t>
      </w:r>
    </w:p>
    <w:p w14:paraId="54BBF545">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4.系统比对：施工业绩应比对两张业绩表的信息内容与省公开平台上工程基本信息、施工许可、竣工验收三个栏目及相关业务系统的信息是否一致。其中依法免予办理施工许可证的房建市政类项目及非房建市政类项目无需核对施工许可栏目的信息。</w:t>
      </w:r>
    </w:p>
    <w:p w14:paraId="1E817ADB">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勘察、设计业绩两张业绩表中的“工程项目规模等级及详细技术指标”与省公开平台“竣工验收”栏目有相同业绩技术指标项的，应比对相同指标项信息是否一致。对经施工图审查的项目，应比对两张业绩表中的“本人在工程中所起作用”与“施工图审查”栏目（数据等级应为C级及以上）中的“专业技术人员名单”信息是否一致。</w:t>
      </w:r>
    </w:p>
    <w:p w14:paraId="40FE35E2">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监理业绩两张业绩表中的“工程项目规模等级及详细技术指标”与省公开平台“竣工验收”栏目有相同业绩技术指标项的，应比对相同指标项信息是否一致。</w:t>
      </w:r>
    </w:p>
    <w:p w14:paraId="26AC2A0B">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两张业绩表真实性、准确性和完整性的审核工作可与工程项目其他栏目信息审核工作同时进行，若两张业绩表的相关内容在工程项目其他栏目信息审核时已开展，可直接使用其结论，不重复进行审核，但原已开展的审核情况应反映在项目属地审核部门出具的《企业和个人业绩审核表》（详见附件）中。</w:t>
      </w:r>
    </w:p>
    <w:p w14:paraId="25391B7A">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经核查业绩真实性、准确性和完整性不符合要求的，不予确认通过。</w:t>
      </w:r>
    </w:p>
    <w:p w14:paraId="738ACED2">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（三）业绩合规性审核</w:t>
      </w:r>
    </w:p>
    <w:p w14:paraId="1BE02813">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有以下情形之一的，该业绩不予审核确认：</w:t>
      </w:r>
    </w:p>
    <w:p w14:paraId="2022B460">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1.超越本企业资质承包工程范围的；</w:t>
      </w:r>
    </w:p>
    <w:p w14:paraId="432BCD8C">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2.未取得施工许可证（依法免予办理施工许可证的房建市政类项目及非房建市政类项目除外）擅自施工的；</w:t>
      </w:r>
    </w:p>
    <w:p w14:paraId="1761A3C3">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3.施工业绩的项目负责人在项目实施时存在非本企业注册建造师、不具备注册建造师资格、超越注册建造师执业范围执业，或违反有关规定同时在两个及以上项目担任项目负责人的；</w:t>
      </w:r>
    </w:p>
    <w:p w14:paraId="5628F464">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4.勘察、设计业绩的项目负责人、专业负责人、其他主要设计人或监理业绩的总监理工程师、技术负责人在项目实施时存在非本企业在职或注册人员，或上述人员存在超越执业范围执业的行为；</w:t>
      </w:r>
    </w:p>
    <w:p w14:paraId="3C5098F4">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5.企业因负有工程质量、生产安全事故责任被降级、吊销资质，或因工程业绩弄虚作假申报资质被通报批评或撤销资质的相应工程业绩。</w:t>
      </w:r>
    </w:p>
    <w:p w14:paraId="0C6E26BD">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（四）审核结束后，项目属地审核部门应按要求填写《企业和个人业绩审核表》，经单位主要负责人签字确认后扫描上传省厅政务服务系统，应当实地核查的项目应同时上传实地核查的照片或视频。</w:t>
      </w:r>
    </w:p>
    <w:p w14:paraId="682E7CA5">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两张业绩表经确认后，将推送至省公开平台公示5个工作日，公示结束后在省公开平台公布并按规定推送至四库一平台。</w:t>
      </w:r>
    </w:p>
    <w:p w14:paraId="6E572108">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四、数据等级审核确认</w:t>
      </w:r>
    </w:p>
    <w:p w14:paraId="06D3C2B9">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两张业绩表在省公开平台公布后，企业方可申请两张业绩表的数据等级调整。申请两张业绩表数据等级调整，需一并申请调整工程业绩的工程基本信息、施工许可（依法免予办理施工许可证的房建市政类项目及非房建市政类项目无需申请）、竣工验收栏目的数据等级。各级审核部门对两张业绩表进行的系统比对审核，应在本级审核同意省公开平台上业绩的工程基本信息、施工许可、竣工验收栏目数据等级调整申请的基础上进行，确保所比对的相关栏目信息准确、完整，且本级对两张业绩表审核结果与相关栏目的审核结果一致。</w:t>
      </w:r>
    </w:p>
    <w:p w14:paraId="7A867A2A">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两张业绩表数据等级调整的审核确认按以下规定进行：</w:t>
      </w:r>
    </w:p>
    <w:p w14:paraId="421D318E">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（一）项目属地审核部门在进行两张业绩表数据等级调整审核时，可依据两张业绩表信息审核或勘误审核的结论及成果，作出数据等级调整确认。</w:t>
      </w:r>
    </w:p>
    <w:p w14:paraId="40AD62AC">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（二）数据等级由“C级”调整为“B级”的，设区市住建主管部门应审核以下内容：</w:t>
      </w:r>
    </w:p>
    <w:p w14:paraId="34A54C14">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1.审核《企业和个人业绩审核表》应填的信息是否完整；是否明确采取的业绩审核方式，如核查工程档案资料、比对相关业务系统信息并按规定开展实地核查（应查看实地核查的照片或视频）；是否有明确的审核意见；是否经2位以上审核人员及单位主要负责人签字确认。非房建市政类业绩应查看是否有经行业主管部门或建设单位出具的工程项目真实有效书面意见及相关佐证材料。境外工程业绩应查看是否具备驻外使领馆经济商务部门出具的工程真实性相关资料。</w:t>
      </w:r>
    </w:p>
    <w:p w14:paraId="1243731C">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2.比对两张业绩表的信息内容与省公开平台上的工程基本信息、施工许可（依法免予办理施工许可证的房建市政类项目及非房建市政类项目除外）、竣工验收三个栏目及相关业务系统的相应信息是否一致。</w:t>
      </w:r>
    </w:p>
    <w:p w14:paraId="7C036E30">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3.结合本级工程建设质量安全日常监管、原开展的业绩核查情况，对业绩的合规性等进行复核。</w:t>
      </w:r>
    </w:p>
    <w:p w14:paraId="01EC88C5">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（三）数据等级由“B级”调整为“A级”的，省厅进行以下审核：</w:t>
      </w:r>
    </w:p>
    <w:p w14:paraId="41460D01">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1.施工业绩：应核对两张业绩表“工程项目规模等级及详细技术指标”栏目与省公开平台“竣工验收”栏目的有关信息是否一致。</w:t>
      </w:r>
    </w:p>
    <w:p w14:paraId="2F440585">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2.监理业绩：两张业绩表“工程项目规模等级及详细技术指标”栏目与省公开平台“竣工验收”栏目有相同业绩技术指标项的，应核对相同指标项信息是否一致。</w:t>
      </w:r>
    </w:p>
    <w:p w14:paraId="7FE593DF">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3.勘察、设计业绩两张业绩表中的“工程项目规模等级及详细技术指标”与省公开平台“竣工验收”栏目有相同业绩技术指标项的，应核对相同指标项信息是否一致；对经施工图审查的项目，应核对两张业绩表中的“本人在工程中所起作用”与“施工图审查”栏目（数据等级应为C级及以上）中的“专业技术人员名单”信息是否一致。</w:t>
      </w:r>
    </w:p>
    <w:p w14:paraId="2F8E72D5">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4.非房建市政类业绩：复核《企业和个人业绩审核表》是否经项目属地审核部门单位主要负责人签字确认，是否有实地核查的照片或视频，是否有行业主管部门或建设单位出具的工程项目真实有效书面意见。</w:t>
      </w:r>
    </w:p>
    <w:p w14:paraId="41E9C635">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5.境外工程业绩：复核《企业和个人业绩审核表》是否经项目属地审核部门单位主要负责人签字确认，是否有驻外使领馆经济商务部门出具的工程真实性相关资料。</w:t>
      </w:r>
    </w:p>
    <w:p w14:paraId="17687193">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五、勘误及其审核</w:t>
      </w:r>
    </w:p>
    <w:p w14:paraId="0780BEE8">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企业申请工程项目信息勘误范围包含两张业绩表的，应在两张业绩表经审核通过并在省公开平台公布后方可提出，并对两张业绩表勘误内容涉及的工程业绩的工程基本信息、施工许可、竣工验收等栏目一并提出勘误申请。企业不得单独就两张业绩表提出勘误申请（需勘误的两张业绩表相关信息在省公开平台上工程基本信息、施工许可、竣工验收栏目均无该信息的除外）。项目属地审核部门应按闽建筑〔2024〕5号文要求，对两张业绩表勘误信息认真进行审核。</w:t>
      </w:r>
    </w:p>
    <w:p w14:paraId="0DEFAAC8">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六、审核工作监督</w:t>
      </w:r>
    </w:p>
    <w:p w14:paraId="18912414">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各参建单位要按照“谁录入、谁负责”原则，对项目数据信息的真实性、准确性、完整性和合规性负直接责任。项目属地审核部门对两张业绩表数据信息的真实性、准确性、完整性和合规性负全面审核责任；其他审核部门按照职责分工承担相应审核责任。各级审核部门要切实加强廉政建设和为民服务，将两张业绩表审核工作列入廉政风险点，明确工作规范和各岗位审核责任，并加强工作监督，切实防范廉政问题发生，同时加强对企业的政策咨询和审核服务。各级住房和城乡建设主管部门要认真落实闽建筑〔2024〕5号文规定的项目数据信息核查机制，按要求开展抽查检查。</w:t>
      </w:r>
    </w:p>
    <w:p w14:paraId="04E36C74">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因省厅政务服务系统正在升级改造，本通知中项目属地审核部门上传实地核查照片或视频及新版《企业和个人业绩审核表》的要求，于9月10日起实施。</w:t>
      </w:r>
    </w:p>
    <w:p w14:paraId="33C2D2DB">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我厅之前已发布的文件、审核导则内容与本通知不一致的，按本通知的规定办理。</w:t>
      </w:r>
    </w:p>
    <w:p w14:paraId="28FA66C2">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附件：企业和个人业绩审核表</w:t>
      </w:r>
    </w:p>
    <w:p w14:paraId="30C72AC2">
      <w:pPr>
        <w:spacing w:line="54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福建省住房和城乡建设厅</w:t>
      </w:r>
    </w:p>
    <w:p w14:paraId="01AC36EA">
      <w:pPr>
        <w:spacing w:line="540" w:lineRule="exact"/>
        <w:ind w:firstLine="600" w:firstLineChars="200"/>
        <w:rPr>
          <w:rFonts w:hint="eastAsia" w:ascii="仿宋" w:hAnsi="仿宋" w:eastAsia="仿宋"/>
          <w:color w:val="333333"/>
          <w:sz w:val="30"/>
          <w:szCs w:val="30"/>
        </w:rPr>
      </w:pPr>
      <w:r>
        <w:rPr>
          <w:rFonts w:hint="eastAsia" w:ascii="仿宋" w:hAnsi="仿宋" w:eastAsia="仿宋"/>
          <w:color w:val="333333"/>
          <w:sz w:val="30"/>
          <w:szCs w:val="30"/>
        </w:rPr>
        <w:t>2024年8月24日</w:t>
      </w:r>
    </w:p>
    <w:p w14:paraId="3C5CF5D8">
      <w:pPr>
        <w:spacing w:line="540" w:lineRule="exact"/>
        <w:ind w:firstLine="600" w:firstLineChars="200"/>
        <w:rPr>
          <w:rFonts w:hint="eastAsia" w:ascii="仿宋" w:hAnsi="仿宋" w:eastAsia="仿宋"/>
          <w:color w:val="333333"/>
          <w:sz w:val="30"/>
          <w:szCs w:val="30"/>
        </w:rPr>
      </w:pPr>
    </w:p>
    <w:p w14:paraId="28387026">
      <w:pPr>
        <w:spacing w:line="540" w:lineRule="exact"/>
        <w:ind w:firstLine="600" w:firstLineChars="200"/>
        <w:jc w:val="right"/>
        <w:rPr>
          <w:rFonts w:ascii="仿宋" w:hAnsi="仿宋" w:eastAsia="仿宋"/>
          <w:color w:val="333333"/>
          <w:sz w:val="30"/>
          <w:szCs w:val="30"/>
        </w:rPr>
      </w:pPr>
      <w:r>
        <w:rPr>
          <w:rFonts w:hint="eastAsia" w:ascii="仿宋" w:hAnsi="仿宋" w:eastAsia="仿宋"/>
          <w:color w:val="333333"/>
          <w:sz w:val="30"/>
          <w:szCs w:val="30"/>
        </w:rPr>
        <w:t>（信息来源：转载自福建省住房和城乡建设厅官网）</w:t>
      </w:r>
    </w:p>
    <w:p w14:paraId="334864CD">
      <w:pPr>
        <w:widowControl/>
        <w:jc w:val="left"/>
        <w:rPr>
          <w:rFonts w:ascii="Times New Roman" w:hAnsi="Times New Roman" w:eastAsia="黑体" w:cs="Times New Roman"/>
          <w:bCs/>
          <w:caps/>
          <w:sz w:val="36"/>
          <w:szCs w:val="36"/>
        </w:rPr>
      </w:pPr>
      <w:r>
        <w:rPr>
          <w:rFonts w:ascii="仿宋" w:hAnsi="仿宋" w:eastAsia="仿宋"/>
          <w:color w:val="333333"/>
          <w:sz w:val="30"/>
          <w:szCs w:val="30"/>
        </w:rPr>
        <w:br w:type="page"/>
      </w:r>
      <w:bookmarkEnd w:id="4"/>
      <w:bookmarkStart w:id="0" w:name="MainBody"/>
      <w:r>
        <w:rPr>
          <w:rFonts w:ascii="Times New Roman" w:hAnsi="Times New Roman" w:eastAsia="黑体" w:cs="Times New Roman"/>
          <w:bCs/>
          <w:color w:val="000000"/>
          <w:sz w:val="32"/>
          <w:szCs w:val="32"/>
          <w:shd w:val="clear" w:color="auto" w:fill="FFFFFF"/>
        </w:rPr>
        <w:t>附件</w:t>
      </w:r>
    </w:p>
    <w:p w14:paraId="031F80E6">
      <w:pPr>
        <w:pStyle w:val="2"/>
        <w:spacing w:before="0" w:beforeAutospacing="0" w:after="0" w:afterAutospacing="0" w:line="480" w:lineRule="exact"/>
        <w:jc w:val="center"/>
        <w:rPr>
          <w:rFonts w:hint="default" w:ascii="Times New Roman" w:hAnsi="Times New Roman" w:eastAsia="方正小标宋简体"/>
          <w:b w:val="0"/>
          <w:bCs/>
          <w:sz w:val="44"/>
          <w:szCs w:val="44"/>
        </w:rPr>
      </w:pPr>
      <w:r>
        <w:rPr>
          <w:rFonts w:hint="default" w:ascii="Times New Roman" w:hAnsi="Times New Roman" w:eastAsia="方正小标宋简体"/>
          <w:b w:val="0"/>
          <w:bCs/>
          <w:caps/>
          <w:sz w:val="44"/>
          <w:szCs w:val="44"/>
        </w:rPr>
        <w:t>企业和个人业绩审核表</w:t>
      </w:r>
    </w:p>
    <w:tbl>
      <w:tblPr>
        <w:tblStyle w:val="6"/>
        <w:tblW w:w="10777" w:type="dxa"/>
        <w:jc w:val="center"/>
        <w:tblLayout w:type="fixed"/>
        <w:tblCellMar>
          <w:top w:w="0" w:type="dxa"/>
          <w:left w:w="108" w:type="dxa"/>
          <w:bottom w:w="0" w:type="dxa"/>
          <w:right w:w="108" w:type="dxa"/>
        </w:tblCellMar>
      </w:tblPr>
      <w:tblGrid>
        <w:gridCol w:w="2047"/>
        <w:gridCol w:w="960"/>
        <w:gridCol w:w="975"/>
        <w:gridCol w:w="1187"/>
        <w:gridCol w:w="153"/>
        <w:gridCol w:w="912"/>
        <w:gridCol w:w="1365"/>
        <w:gridCol w:w="1125"/>
        <w:gridCol w:w="1125"/>
        <w:gridCol w:w="928"/>
      </w:tblGrid>
      <w:tr w14:paraId="2A2725F5">
        <w:tblPrEx>
          <w:tblCellMar>
            <w:top w:w="0" w:type="dxa"/>
            <w:left w:w="108" w:type="dxa"/>
            <w:bottom w:w="0" w:type="dxa"/>
            <w:right w:w="108" w:type="dxa"/>
          </w:tblCellMar>
        </w:tblPrEx>
        <w:trPr>
          <w:trHeight w:val="567" w:hRule="exact"/>
          <w:jc w:val="center"/>
        </w:trPr>
        <w:tc>
          <w:tcPr>
            <w:tcW w:w="2047" w:type="dxa"/>
            <w:tcBorders>
              <w:top w:val="single" w:color="000000" w:sz="4" w:space="0"/>
              <w:left w:val="single" w:color="000000" w:sz="4" w:space="0"/>
              <w:bottom w:val="single" w:color="000000" w:sz="4" w:space="0"/>
              <w:right w:val="single" w:color="000000" w:sz="4" w:space="0"/>
            </w:tcBorders>
            <w:vAlign w:val="center"/>
          </w:tcPr>
          <w:p w14:paraId="719DB524">
            <w:pPr>
              <w:widowControl/>
              <w:spacing w:line="4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申报单位</w:t>
            </w:r>
          </w:p>
        </w:tc>
        <w:tc>
          <w:tcPr>
            <w:tcW w:w="3275" w:type="dxa"/>
            <w:gridSpan w:val="4"/>
            <w:tcBorders>
              <w:top w:val="single" w:color="000000" w:sz="4" w:space="0"/>
              <w:left w:val="single" w:color="000000" w:sz="4" w:space="0"/>
              <w:bottom w:val="single" w:color="000000" w:sz="4" w:space="0"/>
              <w:right w:val="single" w:color="000000" w:sz="4" w:space="0"/>
            </w:tcBorders>
            <w:vAlign w:val="center"/>
          </w:tcPr>
          <w:p w14:paraId="022D179B">
            <w:pPr>
              <w:spacing w:line="400" w:lineRule="exact"/>
              <w:jc w:val="center"/>
              <w:rPr>
                <w:rFonts w:ascii="Times New Roman" w:hAnsi="Times New Roman" w:eastAsia="仿宋_GB2312" w:cs="Times New Roman"/>
                <w:color w:val="000000"/>
                <w:sz w:val="28"/>
                <w:szCs w:val="28"/>
              </w:rPr>
            </w:pPr>
          </w:p>
        </w:tc>
        <w:tc>
          <w:tcPr>
            <w:tcW w:w="2277" w:type="dxa"/>
            <w:gridSpan w:val="2"/>
            <w:tcBorders>
              <w:top w:val="single" w:color="000000" w:sz="4" w:space="0"/>
              <w:left w:val="single" w:color="000000" w:sz="4" w:space="0"/>
              <w:bottom w:val="single" w:color="000000" w:sz="4" w:space="0"/>
              <w:right w:val="single" w:color="000000" w:sz="4" w:space="0"/>
            </w:tcBorders>
            <w:vAlign w:val="center"/>
          </w:tcPr>
          <w:p w14:paraId="6E2B00D4">
            <w:pPr>
              <w:widowControl/>
              <w:spacing w:line="4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sz w:val="28"/>
                <w:szCs w:val="28"/>
              </w:rPr>
              <w:t>项目编号</w:t>
            </w:r>
          </w:p>
        </w:tc>
        <w:tc>
          <w:tcPr>
            <w:tcW w:w="3178" w:type="dxa"/>
            <w:gridSpan w:val="3"/>
            <w:tcBorders>
              <w:top w:val="single" w:color="000000" w:sz="4" w:space="0"/>
              <w:left w:val="single" w:color="000000" w:sz="4" w:space="0"/>
              <w:bottom w:val="single" w:color="000000" w:sz="4" w:space="0"/>
              <w:right w:val="single" w:color="000000" w:sz="4" w:space="0"/>
            </w:tcBorders>
            <w:vAlign w:val="center"/>
          </w:tcPr>
          <w:p w14:paraId="3241C925">
            <w:pPr>
              <w:spacing w:line="400" w:lineRule="exact"/>
              <w:jc w:val="center"/>
              <w:rPr>
                <w:rFonts w:ascii="Times New Roman" w:hAnsi="Times New Roman" w:eastAsia="仿宋_GB2312" w:cs="Times New Roman"/>
                <w:color w:val="000000"/>
                <w:sz w:val="28"/>
                <w:szCs w:val="28"/>
              </w:rPr>
            </w:pPr>
          </w:p>
        </w:tc>
      </w:tr>
      <w:tr w14:paraId="05C59A94">
        <w:tblPrEx>
          <w:tblCellMar>
            <w:top w:w="0" w:type="dxa"/>
            <w:left w:w="108" w:type="dxa"/>
            <w:bottom w:w="0" w:type="dxa"/>
            <w:right w:w="108" w:type="dxa"/>
          </w:tblCellMar>
        </w:tblPrEx>
        <w:trPr>
          <w:trHeight w:val="567" w:hRule="exact"/>
          <w:jc w:val="center"/>
        </w:trPr>
        <w:tc>
          <w:tcPr>
            <w:tcW w:w="2047" w:type="dxa"/>
            <w:tcBorders>
              <w:top w:val="single" w:color="000000" w:sz="4" w:space="0"/>
              <w:left w:val="single" w:color="000000" w:sz="4" w:space="0"/>
              <w:bottom w:val="single" w:color="000000" w:sz="4" w:space="0"/>
              <w:right w:val="single" w:color="000000" w:sz="4" w:space="0"/>
            </w:tcBorders>
            <w:vAlign w:val="center"/>
          </w:tcPr>
          <w:p w14:paraId="09A1A0F0">
            <w:pPr>
              <w:widowControl/>
              <w:spacing w:line="4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工程项目名称</w:t>
            </w:r>
          </w:p>
        </w:tc>
        <w:tc>
          <w:tcPr>
            <w:tcW w:w="8730" w:type="dxa"/>
            <w:gridSpan w:val="9"/>
            <w:tcBorders>
              <w:top w:val="single" w:color="000000" w:sz="4" w:space="0"/>
              <w:left w:val="single" w:color="000000" w:sz="4" w:space="0"/>
              <w:bottom w:val="single" w:color="000000" w:sz="4" w:space="0"/>
              <w:right w:val="single" w:color="000000" w:sz="4" w:space="0"/>
            </w:tcBorders>
            <w:vAlign w:val="center"/>
          </w:tcPr>
          <w:p w14:paraId="1E1F516E">
            <w:pPr>
              <w:spacing w:line="400" w:lineRule="exact"/>
              <w:jc w:val="center"/>
              <w:rPr>
                <w:rFonts w:ascii="Times New Roman" w:hAnsi="Times New Roman" w:eastAsia="仿宋_GB2312" w:cs="Times New Roman"/>
                <w:color w:val="000000"/>
                <w:sz w:val="28"/>
                <w:szCs w:val="28"/>
              </w:rPr>
            </w:pPr>
          </w:p>
        </w:tc>
      </w:tr>
      <w:tr w14:paraId="00F6B0A0">
        <w:tblPrEx>
          <w:tblCellMar>
            <w:top w:w="0" w:type="dxa"/>
            <w:left w:w="108" w:type="dxa"/>
            <w:bottom w:w="0" w:type="dxa"/>
            <w:right w:w="108" w:type="dxa"/>
          </w:tblCellMar>
        </w:tblPrEx>
        <w:trPr>
          <w:trHeight w:val="567" w:hRule="exact"/>
          <w:jc w:val="center"/>
        </w:trPr>
        <w:tc>
          <w:tcPr>
            <w:tcW w:w="2047" w:type="dxa"/>
            <w:tcBorders>
              <w:top w:val="single" w:color="000000" w:sz="4" w:space="0"/>
              <w:left w:val="single" w:color="000000" w:sz="4" w:space="0"/>
              <w:bottom w:val="single" w:color="000000" w:sz="4" w:space="0"/>
              <w:right w:val="single" w:color="000000" w:sz="4" w:space="0"/>
            </w:tcBorders>
            <w:vAlign w:val="center"/>
          </w:tcPr>
          <w:p w14:paraId="162F9555">
            <w:pPr>
              <w:widowControl/>
              <w:spacing w:line="4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工程项目地址</w:t>
            </w:r>
          </w:p>
        </w:tc>
        <w:tc>
          <w:tcPr>
            <w:tcW w:w="8730" w:type="dxa"/>
            <w:gridSpan w:val="9"/>
            <w:tcBorders>
              <w:top w:val="single" w:color="000000" w:sz="4" w:space="0"/>
              <w:left w:val="single" w:color="000000" w:sz="4" w:space="0"/>
              <w:bottom w:val="single" w:color="000000" w:sz="4" w:space="0"/>
              <w:right w:val="single" w:color="000000" w:sz="4" w:space="0"/>
            </w:tcBorders>
            <w:vAlign w:val="center"/>
          </w:tcPr>
          <w:p w14:paraId="4F74C53F">
            <w:pPr>
              <w:spacing w:line="400" w:lineRule="exact"/>
              <w:jc w:val="center"/>
              <w:rPr>
                <w:rFonts w:ascii="Times New Roman" w:hAnsi="Times New Roman" w:eastAsia="仿宋_GB2312" w:cs="Times New Roman"/>
                <w:color w:val="000000"/>
                <w:sz w:val="28"/>
                <w:szCs w:val="28"/>
              </w:rPr>
            </w:pPr>
          </w:p>
        </w:tc>
      </w:tr>
      <w:tr w14:paraId="77190999">
        <w:tblPrEx>
          <w:tblCellMar>
            <w:top w:w="0" w:type="dxa"/>
            <w:left w:w="108" w:type="dxa"/>
            <w:bottom w:w="0" w:type="dxa"/>
            <w:right w:w="108" w:type="dxa"/>
          </w:tblCellMar>
        </w:tblPrEx>
        <w:trPr>
          <w:trHeight w:val="567" w:hRule="exact"/>
          <w:jc w:val="center"/>
        </w:trPr>
        <w:tc>
          <w:tcPr>
            <w:tcW w:w="2047" w:type="dxa"/>
            <w:tcBorders>
              <w:top w:val="single" w:color="000000" w:sz="4" w:space="0"/>
              <w:left w:val="single" w:color="000000" w:sz="4" w:space="0"/>
              <w:bottom w:val="single" w:color="auto" w:sz="4" w:space="0"/>
              <w:right w:val="single" w:color="000000" w:sz="4" w:space="0"/>
            </w:tcBorders>
            <w:vAlign w:val="center"/>
          </w:tcPr>
          <w:p w14:paraId="133A0FEA">
            <w:pPr>
              <w:widowControl/>
              <w:spacing w:line="4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项目建设单位</w:t>
            </w: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14:paraId="42945A9F">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企业名称</w:t>
            </w:r>
          </w:p>
        </w:tc>
        <w:tc>
          <w:tcPr>
            <w:tcW w:w="2252" w:type="dxa"/>
            <w:gridSpan w:val="3"/>
            <w:tcBorders>
              <w:top w:val="single" w:color="000000" w:sz="4" w:space="0"/>
              <w:left w:val="single" w:color="000000" w:sz="4" w:space="0"/>
              <w:bottom w:val="single" w:color="000000" w:sz="4" w:space="0"/>
              <w:right w:val="single" w:color="000000" w:sz="4" w:space="0"/>
            </w:tcBorders>
            <w:vAlign w:val="center"/>
          </w:tcPr>
          <w:p w14:paraId="2BE8BB90">
            <w:pPr>
              <w:spacing w:line="400" w:lineRule="exact"/>
              <w:jc w:val="center"/>
              <w:rPr>
                <w:rFonts w:ascii="Times New Roman" w:hAnsi="Times New Roman" w:eastAsia="仿宋_GB2312" w:cs="Times New Roman"/>
                <w:color w:val="000000"/>
                <w:sz w:val="28"/>
                <w:szCs w:val="28"/>
              </w:rPr>
            </w:pPr>
          </w:p>
        </w:tc>
        <w:tc>
          <w:tcPr>
            <w:tcW w:w="2490" w:type="dxa"/>
            <w:gridSpan w:val="2"/>
            <w:tcBorders>
              <w:top w:val="single" w:color="000000" w:sz="4" w:space="0"/>
              <w:left w:val="single" w:color="000000" w:sz="4" w:space="0"/>
              <w:bottom w:val="single" w:color="000000" w:sz="4" w:space="0"/>
              <w:right w:val="single" w:color="000000" w:sz="4" w:space="0"/>
            </w:tcBorders>
            <w:vAlign w:val="center"/>
          </w:tcPr>
          <w:p w14:paraId="77CA1CF9">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统一社会信用代码</w:t>
            </w:r>
          </w:p>
        </w:tc>
        <w:tc>
          <w:tcPr>
            <w:tcW w:w="2053" w:type="dxa"/>
            <w:gridSpan w:val="2"/>
            <w:tcBorders>
              <w:top w:val="single" w:color="000000" w:sz="4" w:space="0"/>
              <w:left w:val="single" w:color="000000" w:sz="4" w:space="0"/>
              <w:bottom w:val="single" w:color="000000" w:sz="4" w:space="0"/>
              <w:right w:val="single" w:color="000000" w:sz="4" w:space="0"/>
            </w:tcBorders>
            <w:vAlign w:val="center"/>
          </w:tcPr>
          <w:p w14:paraId="192DF967">
            <w:pPr>
              <w:spacing w:line="400" w:lineRule="exact"/>
              <w:jc w:val="center"/>
              <w:rPr>
                <w:rFonts w:ascii="Times New Roman" w:hAnsi="Times New Roman" w:eastAsia="仿宋_GB2312" w:cs="Times New Roman"/>
                <w:color w:val="000000"/>
                <w:sz w:val="28"/>
                <w:szCs w:val="28"/>
              </w:rPr>
            </w:pPr>
          </w:p>
        </w:tc>
      </w:tr>
      <w:tr w14:paraId="6BC1D4CB">
        <w:tblPrEx>
          <w:tblCellMar>
            <w:top w:w="0" w:type="dxa"/>
            <w:left w:w="108" w:type="dxa"/>
            <w:bottom w:w="0" w:type="dxa"/>
            <w:right w:w="108" w:type="dxa"/>
          </w:tblCellMar>
        </w:tblPrEx>
        <w:trPr>
          <w:trHeight w:val="615" w:hRule="exact"/>
          <w:jc w:val="center"/>
        </w:trPr>
        <w:tc>
          <w:tcPr>
            <w:tcW w:w="2047" w:type="dxa"/>
            <w:vMerge w:val="restart"/>
            <w:tcBorders>
              <w:top w:val="single" w:color="000000" w:sz="4" w:space="0"/>
              <w:left w:val="single" w:color="000000" w:sz="4" w:space="0"/>
              <w:bottom w:val="single" w:color="000000" w:sz="4" w:space="0"/>
              <w:right w:val="single" w:color="000000" w:sz="4" w:space="0"/>
            </w:tcBorders>
            <w:vAlign w:val="center"/>
          </w:tcPr>
          <w:p w14:paraId="193439F0">
            <w:pPr>
              <w:widowControl/>
              <w:spacing w:line="400" w:lineRule="exact"/>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业绩类型</w:t>
            </w:r>
          </w:p>
          <w:p w14:paraId="2E712EBA">
            <w:pPr>
              <w:widowControl/>
              <w:spacing w:line="4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（抓取“企业业绩技术指标信息表”中业绩类型栏目信息）</w:t>
            </w: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14:paraId="1C18DF0C">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企业名称</w:t>
            </w:r>
          </w:p>
        </w:tc>
        <w:tc>
          <w:tcPr>
            <w:tcW w:w="2252" w:type="dxa"/>
            <w:gridSpan w:val="3"/>
            <w:tcBorders>
              <w:top w:val="single" w:color="000000" w:sz="4" w:space="0"/>
              <w:left w:val="single" w:color="000000" w:sz="4" w:space="0"/>
              <w:bottom w:val="single" w:color="000000" w:sz="4" w:space="0"/>
              <w:right w:val="single" w:color="000000" w:sz="4" w:space="0"/>
            </w:tcBorders>
            <w:vAlign w:val="center"/>
          </w:tcPr>
          <w:p w14:paraId="7C999C3A">
            <w:pPr>
              <w:spacing w:line="400" w:lineRule="exact"/>
              <w:jc w:val="center"/>
              <w:rPr>
                <w:rFonts w:ascii="Times New Roman" w:hAnsi="Times New Roman" w:eastAsia="仿宋_GB2312" w:cs="Times New Roman"/>
                <w:color w:val="000000"/>
                <w:sz w:val="28"/>
                <w:szCs w:val="28"/>
              </w:rPr>
            </w:pPr>
          </w:p>
        </w:tc>
        <w:tc>
          <w:tcPr>
            <w:tcW w:w="2490" w:type="dxa"/>
            <w:gridSpan w:val="2"/>
            <w:tcBorders>
              <w:top w:val="single" w:color="000000" w:sz="4" w:space="0"/>
              <w:left w:val="single" w:color="000000" w:sz="4" w:space="0"/>
              <w:bottom w:val="single" w:color="000000" w:sz="4" w:space="0"/>
              <w:right w:val="single" w:color="000000" w:sz="4" w:space="0"/>
            </w:tcBorders>
            <w:vAlign w:val="center"/>
          </w:tcPr>
          <w:p w14:paraId="36212FDF">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统一社会信用代码</w:t>
            </w:r>
          </w:p>
        </w:tc>
        <w:tc>
          <w:tcPr>
            <w:tcW w:w="2053" w:type="dxa"/>
            <w:gridSpan w:val="2"/>
            <w:tcBorders>
              <w:top w:val="single" w:color="000000" w:sz="4" w:space="0"/>
              <w:left w:val="single" w:color="000000" w:sz="4" w:space="0"/>
              <w:bottom w:val="single" w:color="000000" w:sz="4" w:space="0"/>
              <w:right w:val="single" w:color="000000" w:sz="4" w:space="0"/>
            </w:tcBorders>
            <w:vAlign w:val="center"/>
          </w:tcPr>
          <w:p w14:paraId="04D7C9EA">
            <w:pPr>
              <w:spacing w:line="400" w:lineRule="exact"/>
              <w:jc w:val="center"/>
              <w:rPr>
                <w:rFonts w:ascii="Times New Roman" w:hAnsi="Times New Roman" w:eastAsia="仿宋_GB2312" w:cs="Times New Roman"/>
                <w:color w:val="000000"/>
                <w:sz w:val="28"/>
                <w:szCs w:val="28"/>
              </w:rPr>
            </w:pPr>
          </w:p>
        </w:tc>
      </w:tr>
      <w:tr w14:paraId="73038385">
        <w:tblPrEx>
          <w:tblCellMar>
            <w:top w:w="0" w:type="dxa"/>
            <w:left w:w="108" w:type="dxa"/>
            <w:bottom w:w="0" w:type="dxa"/>
            <w:right w:w="108" w:type="dxa"/>
          </w:tblCellMar>
        </w:tblPrEx>
        <w:trPr>
          <w:trHeight w:val="1656" w:hRule="atLeast"/>
          <w:jc w:val="center"/>
        </w:trPr>
        <w:tc>
          <w:tcPr>
            <w:tcW w:w="2047" w:type="dxa"/>
            <w:vMerge w:val="continue"/>
            <w:tcBorders>
              <w:top w:val="single" w:color="000000" w:sz="4" w:space="0"/>
              <w:left w:val="single" w:color="000000" w:sz="4" w:space="0"/>
              <w:bottom w:val="single" w:color="000000" w:sz="4" w:space="0"/>
              <w:right w:val="single" w:color="000000" w:sz="4" w:space="0"/>
            </w:tcBorders>
            <w:vAlign w:val="center"/>
          </w:tcPr>
          <w:p w14:paraId="2AE6522A">
            <w:pPr>
              <w:spacing w:line="400" w:lineRule="exact"/>
              <w:jc w:val="center"/>
              <w:rPr>
                <w:rFonts w:ascii="Times New Roman" w:hAnsi="Times New Roman" w:eastAsia="仿宋_GB2312" w:cs="Times New Roman"/>
                <w:color w:val="000000"/>
                <w:sz w:val="28"/>
                <w:szCs w:val="28"/>
              </w:rPr>
            </w:pPr>
          </w:p>
        </w:tc>
        <w:tc>
          <w:tcPr>
            <w:tcW w:w="960" w:type="dxa"/>
            <w:tcBorders>
              <w:top w:val="single" w:color="000000" w:sz="4" w:space="0"/>
              <w:left w:val="single" w:color="000000" w:sz="4" w:space="0"/>
              <w:bottom w:val="single" w:color="auto" w:sz="4" w:space="0"/>
              <w:right w:val="single" w:color="000000" w:sz="4" w:space="0"/>
            </w:tcBorders>
            <w:vAlign w:val="center"/>
          </w:tcPr>
          <w:p w14:paraId="42C30F1F">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人员姓名</w:t>
            </w:r>
          </w:p>
        </w:tc>
        <w:tc>
          <w:tcPr>
            <w:tcW w:w="975" w:type="dxa"/>
            <w:tcBorders>
              <w:top w:val="single" w:color="000000" w:sz="4" w:space="0"/>
              <w:left w:val="single" w:color="000000" w:sz="4" w:space="0"/>
              <w:bottom w:val="single" w:color="auto" w:sz="4" w:space="0"/>
              <w:right w:val="single" w:color="000000" w:sz="4" w:space="0"/>
            </w:tcBorders>
            <w:vAlign w:val="center"/>
          </w:tcPr>
          <w:p w14:paraId="704A0B6E">
            <w:pPr>
              <w:spacing w:line="400" w:lineRule="exact"/>
              <w:jc w:val="center"/>
              <w:rPr>
                <w:rFonts w:ascii="Times New Roman" w:hAnsi="Times New Roman" w:eastAsia="仿宋_GB2312" w:cs="Times New Roman"/>
                <w:color w:val="000000"/>
                <w:sz w:val="28"/>
                <w:szCs w:val="28"/>
              </w:rPr>
            </w:pPr>
          </w:p>
        </w:tc>
        <w:tc>
          <w:tcPr>
            <w:tcW w:w="1187" w:type="dxa"/>
            <w:tcBorders>
              <w:top w:val="single" w:color="000000" w:sz="4" w:space="0"/>
              <w:left w:val="single" w:color="000000" w:sz="4" w:space="0"/>
              <w:bottom w:val="single" w:color="auto" w:sz="4" w:space="0"/>
              <w:right w:val="single" w:color="000000" w:sz="4" w:space="0"/>
            </w:tcBorders>
            <w:vAlign w:val="center"/>
          </w:tcPr>
          <w:p w14:paraId="351B22F5">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kern w:val="0"/>
                <w:sz w:val="28"/>
                <w:szCs w:val="28"/>
              </w:rPr>
              <w:t>证件类型和证件号码</w:t>
            </w:r>
          </w:p>
        </w:tc>
        <w:tc>
          <w:tcPr>
            <w:tcW w:w="1065" w:type="dxa"/>
            <w:gridSpan w:val="2"/>
            <w:tcBorders>
              <w:top w:val="single" w:color="000000" w:sz="4" w:space="0"/>
              <w:left w:val="single" w:color="000000" w:sz="4" w:space="0"/>
              <w:bottom w:val="single" w:color="auto" w:sz="4" w:space="0"/>
              <w:right w:val="single" w:color="000000" w:sz="4" w:space="0"/>
            </w:tcBorders>
            <w:vAlign w:val="center"/>
          </w:tcPr>
          <w:p w14:paraId="075C81DD">
            <w:pPr>
              <w:spacing w:line="400" w:lineRule="exact"/>
              <w:jc w:val="center"/>
              <w:rPr>
                <w:rFonts w:ascii="Times New Roman" w:hAnsi="Times New Roman" w:eastAsia="仿宋_GB2312" w:cs="Times New Roman"/>
                <w:color w:val="000000"/>
                <w:sz w:val="28"/>
                <w:szCs w:val="28"/>
              </w:rPr>
            </w:pPr>
          </w:p>
        </w:tc>
        <w:tc>
          <w:tcPr>
            <w:tcW w:w="1365" w:type="dxa"/>
            <w:tcBorders>
              <w:top w:val="single" w:color="000000" w:sz="4" w:space="0"/>
              <w:left w:val="single" w:color="000000" w:sz="4" w:space="0"/>
              <w:bottom w:val="single" w:color="auto" w:sz="4" w:space="0"/>
              <w:right w:val="single" w:color="000000" w:sz="4" w:space="0"/>
            </w:tcBorders>
            <w:vAlign w:val="center"/>
          </w:tcPr>
          <w:p w14:paraId="49729562">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项目建设期间注册证书专业和等级</w:t>
            </w:r>
          </w:p>
        </w:tc>
        <w:tc>
          <w:tcPr>
            <w:tcW w:w="1125" w:type="dxa"/>
            <w:tcBorders>
              <w:top w:val="single" w:color="000000" w:sz="4" w:space="0"/>
              <w:left w:val="single" w:color="000000" w:sz="4" w:space="0"/>
              <w:bottom w:val="single" w:color="auto" w:sz="4" w:space="0"/>
              <w:right w:val="single" w:color="000000" w:sz="4" w:space="0"/>
            </w:tcBorders>
            <w:vAlign w:val="center"/>
          </w:tcPr>
          <w:p w14:paraId="0BB075F2">
            <w:pPr>
              <w:spacing w:line="400" w:lineRule="exact"/>
              <w:jc w:val="center"/>
              <w:rPr>
                <w:rFonts w:ascii="Times New Roman" w:hAnsi="Times New Roman" w:eastAsia="仿宋_GB2312" w:cs="Times New Roman"/>
                <w:color w:val="000000"/>
                <w:sz w:val="28"/>
                <w:szCs w:val="28"/>
              </w:rPr>
            </w:pPr>
          </w:p>
        </w:tc>
        <w:tc>
          <w:tcPr>
            <w:tcW w:w="1125" w:type="dxa"/>
            <w:tcBorders>
              <w:top w:val="single" w:color="000000" w:sz="4" w:space="0"/>
              <w:left w:val="single" w:color="000000" w:sz="4" w:space="0"/>
              <w:bottom w:val="single" w:color="auto" w:sz="4" w:space="0"/>
              <w:right w:val="single" w:color="000000" w:sz="4" w:space="0"/>
            </w:tcBorders>
            <w:vAlign w:val="center"/>
          </w:tcPr>
          <w:p w14:paraId="648C3B1A">
            <w:pPr>
              <w:spacing w:line="400" w:lineRule="exact"/>
              <w:jc w:val="center"/>
              <w:rPr>
                <w:rFonts w:ascii="Times New Roman" w:hAnsi="Times New Roman" w:eastAsia="仿宋_GB2312" w:cs="Times New Roman"/>
                <w:caps/>
                <w:kern w:val="0"/>
                <w:sz w:val="28"/>
                <w:szCs w:val="28"/>
              </w:rPr>
            </w:pPr>
            <w:r>
              <w:rPr>
                <w:rFonts w:ascii="Times New Roman" w:hAnsi="Times New Roman" w:eastAsia="仿宋_GB2312" w:cs="Times New Roman"/>
                <w:caps/>
                <w:kern w:val="0"/>
                <w:sz w:val="28"/>
                <w:szCs w:val="28"/>
              </w:rPr>
              <w:t>本人</w:t>
            </w:r>
          </w:p>
          <w:p w14:paraId="416924C8">
            <w:pPr>
              <w:spacing w:line="400" w:lineRule="exact"/>
              <w:jc w:val="center"/>
              <w:rPr>
                <w:rFonts w:ascii="Times New Roman" w:hAnsi="Times New Roman" w:eastAsia="仿宋_GB2312" w:cs="Times New Roman"/>
                <w:caps/>
                <w:kern w:val="0"/>
                <w:sz w:val="28"/>
                <w:szCs w:val="28"/>
              </w:rPr>
            </w:pPr>
            <w:r>
              <w:rPr>
                <w:rFonts w:ascii="Times New Roman" w:hAnsi="Times New Roman" w:eastAsia="仿宋_GB2312" w:cs="Times New Roman"/>
                <w:caps/>
                <w:kern w:val="0"/>
                <w:sz w:val="28"/>
                <w:szCs w:val="28"/>
              </w:rPr>
              <w:t>在工程中所起</w:t>
            </w:r>
          </w:p>
          <w:p w14:paraId="7E87EE3A">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aps/>
                <w:kern w:val="0"/>
                <w:sz w:val="28"/>
                <w:szCs w:val="28"/>
              </w:rPr>
              <w:t>作用</w:t>
            </w:r>
          </w:p>
        </w:tc>
        <w:tc>
          <w:tcPr>
            <w:tcW w:w="928" w:type="dxa"/>
            <w:tcBorders>
              <w:top w:val="single" w:color="000000" w:sz="4" w:space="0"/>
              <w:left w:val="single" w:color="000000" w:sz="4" w:space="0"/>
              <w:bottom w:val="single" w:color="auto" w:sz="4" w:space="0"/>
              <w:right w:val="single" w:color="000000" w:sz="4" w:space="0"/>
            </w:tcBorders>
            <w:vAlign w:val="center"/>
          </w:tcPr>
          <w:p w14:paraId="464F4B47">
            <w:pPr>
              <w:spacing w:line="400" w:lineRule="exact"/>
              <w:jc w:val="center"/>
              <w:rPr>
                <w:rFonts w:ascii="Times New Roman" w:hAnsi="Times New Roman" w:eastAsia="仿宋_GB2312" w:cs="Times New Roman"/>
                <w:color w:val="000000"/>
                <w:sz w:val="28"/>
                <w:szCs w:val="28"/>
              </w:rPr>
            </w:pPr>
          </w:p>
        </w:tc>
      </w:tr>
      <w:tr w14:paraId="2FEBB7F7">
        <w:tblPrEx>
          <w:tblCellMar>
            <w:top w:w="0" w:type="dxa"/>
            <w:left w:w="108" w:type="dxa"/>
            <w:bottom w:w="0" w:type="dxa"/>
            <w:right w:w="108" w:type="dxa"/>
          </w:tblCellMar>
        </w:tblPrEx>
        <w:trPr>
          <w:trHeight w:val="686" w:hRule="atLeast"/>
          <w:jc w:val="center"/>
        </w:trPr>
        <w:tc>
          <w:tcPr>
            <w:tcW w:w="2047" w:type="dxa"/>
            <w:vMerge w:val="continue"/>
            <w:tcBorders>
              <w:top w:val="single" w:color="000000" w:sz="4" w:space="0"/>
              <w:left w:val="single" w:color="000000" w:sz="4" w:space="0"/>
              <w:bottom w:val="single" w:color="000000" w:sz="4" w:space="0"/>
              <w:right w:val="single" w:color="000000" w:sz="4" w:space="0"/>
            </w:tcBorders>
            <w:vAlign w:val="center"/>
          </w:tcPr>
          <w:p w14:paraId="302BB726">
            <w:pPr>
              <w:spacing w:line="400" w:lineRule="exact"/>
              <w:jc w:val="center"/>
              <w:rPr>
                <w:rFonts w:ascii="Times New Roman" w:hAnsi="Times New Roman" w:eastAsia="仿宋_GB2312" w:cs="Times New Roman"/>
                <w:color w:val="000000"/>
                <w:sz w:val="28"/>
                <w:szCs w:val="28"/>
              </w:rPr>
            </w:pPr>
          </w:p>
        </w:tc>
        <w:tc>
          <w:tcPr>
            <w:tcW w:w="960" w:type="dxa"/>
            <w:tcBorders>
              <w:top w:val="single" w:color="000000" w:sz="4" w:space="0"/>
              <w:left w:val="single" w:color="000000" w:sz="4" w:space="0"/>
              <w:bottom w:val="single" w:color="auto" w:sz="4" w:space="0"/>
              <w:right w:val="single" w:color="000000" w:sz="4" w:space="0"/>
            </w:tcBorders>
            <w:vAlign w:val="center"/>
          </w:tcPr>
          <w:p w14:paraId="218CF60D">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w:t>
            </w:r>
          </w:p>
        </w:tc>
        <w:tc>
          <w:tcPr>
            <w:tcW w:w="975" w:type="dxa"/>
            <w:tcBorders>
              <w:top w:val="single" w:color="000000" w:sz="4" w:space="0"/>
              <w:left w:val="single" w:color="000000" w:sz="4" w:space="0"/>
              <w:bottom w:val="single" w:color="auto" w:sz="4" w:space="0"/>
              <w:right w:val="single" w:color="000000" w:sz="4" w:space="0"/>
            </w:tcBorders>
            <w:vAlign w:val="center"/>
          </w:tcPr>
          <w:p w14:paraId="6144FD2D">
            <w:pPr>
              <w:spacing w:line="400" w:lineRule="exact"/>
              <w:jc w:val="center"/>
              <w:rPr>
                <w:rFonts w:ascii="Times New Roman" w:hAnsi="Times New Roman" w:eastAsia="仿宋_GB2312" w:cs="Times New Roman"/>
                <w:color w:val="000000"/>
                <w:sz w:val="28"/>
                <w:szCs w:val="28"/>
              </w:rPr>
            </w:pPr>
          </w:p>
        </w:tc>
        <w:tc>
          <w:tcPr>
            <w:tcW w:w="1187" w:type="dxa"/>
            <w:tcBorders>
              <w:top w:val="single" w:color="000000" w:sz="4" w:space="0"/>
              <w:left w:val="single" w:color="000000" w:sz="4" w:space="0"/>
              <w:bottom w:val="single" w:color="auto" w:sz="4" w:space="0"/>
              <w:right w:val="single" w:color="000000" w:sz="4" w:space="0"/>
            </w:tcBorders>
            <w:vAlign w:val="center"/>
          </w:tcPr>
          <w:p w14:paraId="7C43E3C1">
            <w:pPr>
              <w:spacing w:line="400" w:lineRule="exact"/>
              <w:jc w:val="center"/>
              <w:rPr>
                <w:rFonts w:ascii="Times New Roman" w:hAnsi="Times New Roman" w:eastAsia="仿宋_GB2312" w:cs="Times New Roman"/>
                <w:kern w:val="0"/>
                <w:sz w:val="28"/>
                <w:szCs w:val="28"/>
              </w:rPr>
            </w:pPr>
          </w:p>
        </w:tc>
        <w:tc>
          <w:tcPr>
            <w:tcW w:w="1065" w:type="dxa"/>
            <w:gridSpan w:val="2"/>
            <w:tcBorders>
              <w:top w:val="single" w:color="000000" w:sz="4" w:space="0"/>
              <w:left w:val="single" w:color="000000" w:sz="4" w:space="0"/>
              <w:bottom w:val="single" w:color="auto" w:sz="4" w:space="0"/>
              <w:right w:val="single" w:color="000000" w:sz="4" w:space="0"/>
            </w:tcBorders>
            <w:vAlign w:val="center"/>
          </w:tcPr>
          <w:p w14:paraId="7186E438">
            <w:pPr>
              <w:spacing w:line="400" w:lineRule="exact"/>
              <w:jc w:val="center"/>
              <w:rPr>
                <w:rFonts w:ascii="Times New Roman" w:hAnsi="Times New Roman" w:eastAsia="仿宋_GB2312" w:cs="Times New Roman"/>
                <w:color w:val="000000"/>
                <w:sz w:val="28"/>
                <w:szCs w:val="28"/>
              </w:rPr>
            </w:pPr>
          </w:p>
        </w:tc>
        <w:tc>
          <w:tcPr>
            <w:tcW w:w="1365" w:type="dxa"/>
            <w:tcBorders>
              <w:top w:val="single" w:color="000000" w:sz="4" w:space="0"/>
              <w:left w:val="single" w:color="000000" w:sz="4" w:space="0"/>
              <w:bottom w:val="single" w:color="auto" w:sz="4" w:space="0"/>
              <w:right w:val="single" w:color="000000" w:sz="4" w:space="0"/>
            </w:tcBorders>
            <w:vAlign w:val="center"/>
          </w:tcPr>
          <w:p w14:paraId="0F35BABB">
            <w:pPr>
              <w:spacing w:line="400" w:lineRule="exact"/>
              <w:jc w:val="center"/>
              <w:rPr>
                <w:rFonts w:ascii="Times New Roman" w:hAnsi="Times New Roman" w:eastAsia="仿宋_GB2312" w:cs="Times New Roman"/>
                <w:color w:val="000000"/>
                <w:sz w:val="28"/>
                <w:szCs w:val="28"/>
              </w:rPr>
            </w:pPr>
          </w:p>
        </w:tc>
        <w:tc>
          <w:tcPr>
            <w:tcW w:w="1125" w:type="dxa"/>
            <w:tcBorders>
              <w:top w:val="single" w:color="000000" w:sz="4" w:space="0"/>
              <w:left w:val="single" w:color="000000" w:sz="4" w:space="0"/>
              <w:bottom w:val="single" w:color="auto" w:sz="4" w:space="0"/>
              <w:right w:val="single" w:color="000000" w:sz="4" w:space="0"/>
            </w:tcBorders>
            <w:vAlign w:val="center"/>
          </w:tcPr>
          <w:p w14:paraId="606DF1D0">
            <w:pPr>
              <w:spacing w:line="400" w:lineRule="exact"/>
              <w:jc w:val="center"/>
              <w:rPr>
                <w:rFonts w:ascii="Times New Roman" w:hAnsi="Times New Roman" w:eastAsia="仿宋_GB2312" w:cs="Times New Roman"/>
                <w:color w:val="000000"/>
                <w:sz w:val="28"/>
                <w:szCs w:val="28"/>
              </w:rPr>
            </w:pPr>
          </w:p>
        </w:tc>
        <w:tc>
          <w:tcPr>
            <w:tcW w:w="1125" w:type="dxa"/>
            <w:tcBorders>
              <w:top w:val="single" w:color="000000" w:sz="4" w:space="0"/>
              <w:left w:val="single" w:color="000000" w:sz="4" w:space="0"/>
              <w:bottom w:val="single" w:color="auto" w:sz="4" w:space="0"/>
              <w:right w:val="single" w:color="000000" w:sz="4" w:space="0"/>
            </w:tcBorders>
            <w:vAlign w:val="center"/>
          </w:tcPr>
          <w:p w14:paraId="1D93A8C4">
            <w:pPr>
              <w:spacing w:line="400" w:lineRule="exact"/>
              <w:jc w:val="center"/>
              <w:rPr>
                <w:rFonts w:ascii="Times New Roman" w:hAnsi="Times New Roman" w:eastAsia="仿宋_GB2312" w:cs="Times New Roman"/>
                <w:caps/>
                <w:kern w:val="0"/>
                <w:sz w:val="28"/>
                <w:szCs w:val="28"/>
              </w:rPr>
            </w:pPr>
          </w:p>
        </w:tc>
        <w:tc>
          <w:tcPr>
            <w:tcW w:w="928" w:type="dxa"/>
            <w:tcBorders>
              <w:top w:val="single" w:color="000000" w:sz="4" w:space="0"/>
              <w:left w:val="single" w:color="000000" w:sz="4" w:space="0"/>
              <w:bottom w:val="single" w:color="auto" w:sz="4" w:space="0"/>
              <w:right w:val="single" w:color="000000" w:sz="4" w:space="0"/>
            </w:tcBorders>
            <w:vAlign w:val="center"/>
          </w:tcPr>
          <w:p w14:paraId="77E51145">
            <w:pPr>
              <w:spacing w:line="400" w:lineRule="exact"/>
              <w:jc w:val="center"/>
              <w:rPr>
                <w:rFonts w:ascii="Times New Roman" w:hAnsi="Times New Roman" w:eastAsia="仿宋_GB2312" w:cs="Times New Roman"/>
                <w:color w:val="000000"/>
                <w:sz w:val="28"/>
                <w:szCs w:val="28"/>
              </w:rPr>
            </w:pPr>
          </w:p>
        </w:tc>
      </w:tr>
      <w:tr w14:paraId="1828E31A">
        <w:tblPrEx>
          <w:tblCellMar>
            <w:top w:w="0" w:type="dxa"/>
            <w:left w:w="108" w:type="dxa"/>
            <w:bottom w:w="0" w:type="dxa"/>
            <w:right w:w="108" w:type="dxa"/>
          </w:tblCellMar>
        </w:tblPrEx>
        <w:trPr>
          <w:trHeight w:val="636" w:hRule="atLeast"/>
          <w:jc w:val="center"/>
        </w:trPr>
        <w:tc>
          <w:tcPr>
            <w:tcW w:w="2047" w:type="dxa"/>
            <w:vMerge w:val="continue"/>
            <w:tcBorders>
              <w:top w:val="single" w:color="000000" w:sz="4" w:space="0"/>
              <w:left w:val="single" w:color="000000" w:sz="4" w:space="0"/>
              <w:bottom w:val="single" w:color="000000" w:sz="4" w:space="0"/>
              <w:right w:val="single" w:color="000000" w:sz="4" w:space="0"/>
            </w:tcBorders>
            <w:vAlign w:val="center"/>
          </w:tcPr>
          <w:p w14:paraId="6B6152A6">
            <w:pPr>
              <w:spacing w:line="400" w:lineRule="exact"/>
              <w:jc w:val="center"/>
              <w:rPr>
                <w:rFonts w:ascii="Times New Roman" w:hAnsi="Times New Roman" w:eastAsia="仿宋_GB2312" w:cs="Times New Roman"/>
                <w:color w:val="000000"/>
                <w:sz w:val="28"/>
                <w:szCs w:val="28"/>
              </w:rPr>
            </w:pPr>
          </w:p>
        </w:tc>
        <w:tc>
          <w:tcPr>
            <w:tcW w:w="960" w:type="dxa"/>
            <w:tcBorders>
              <w:top w:val="single" w:color="000000" w:sz="4" w:space="0"/>
              <w:left w:val="single" w:color="000000" w:sz="4" w:space="0"/>
              <w:bottom w:val="single" w:color="auto" w:sz="4" w:space="0"/>
              <w:right w:val="single" w:color="000000" w:sz="4" w:space="0"/>
            </w:tcBorders>
            <w:vAlign w:val="center"/>
          </w:tcPr>
          <w:p w14:paraId="3FD2279C">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w:t>
            </w:r>
          </w:p>
        </w:tc>
        <w:tc>
          <w:tcPr>
            <w:tcW w:w="975" w:type="dxa"/>
            <w:tcBorders>
              <w:top w:val="single" w:color="000000" w:sz="4" w:space="0"/>
              <w:left w:val="single" w:color="000000" w:sz="4" w:space="0"/>
              <w:bottom w:val="single" w:color="auto" w:sz="4" w:space="0"/>
              <w:right w:val="single" w:color="000000" w:sz="4" w:space="0"/>
            </w:tcBorders>
            <w:vAlign w:val="center"/>
          </w:tcPr>
          <w:p w14:paraId="2AA3CA54">
            <w:pPr>
              <w:spacing w:line="400" w:lineRule="exact"/>
              <w:jc w:val="center"/>
              <w:rPr>
                <w:rFonts w:ascii="Times New Roman" w:hAnsi="Times New Roman" w:eastAsia="仿宋_GB2312" w:cs="Times New Roman"/>
                <w:color w:val="000000"/>
                <w:sz w:val="28"/>
                <w:szCs w:val="28"/>
              </w:rPr>
            </w:pPr>
          </w:p>
        </w:tc>
        <w:tc>
          <w:tcPr>
            <w:tcW w:w="1187" w:type="dxa"/>
            <w:tcBorders>
              <w:top w:val="single" w:color="000000" w:sz="4" w:space="0"/>
              <w:left w:val="single" w:color="000000" w:sz="4" w:space="0"/>
              <w:bottom w:val="single" w:color="auto" w:sz="4" w:space="0"/>
              <w:right w:val="single" w:color="000000" w:sz="4" w:space="0"/>
            </w:tcBorders>
            <w:vAlign w:val="center"/>
          </w:tcPr>
          <w:p w14:paraId="4B62B1D1">
            <w:pPr>
              <w:spacing w:line="400" w:lineRule="exact"/>
              <w:jc w:val="center"/>
              <w:rPr>
                <w:rFonts w:ascii="Times New Roman" w:hAnsi="Times New Roman" w:eastAsia="仿宋_GB2312" w:cs="Times New Roman"/>
                <w:kern w:val="0"/>
                <w:sz w:val="28"/>
                <w:szCs w:val="28"/>
              </w:rPr>
            </w:pPr>
          </w:p>
        </w:tc>
        <w:tc>
          <w:tcPr>
            <w:tcW w:w="1065" w:type="dxa"/>
            <w:gridSpan w:val="2"/>
            <w:tcBorders>
              <w:top w:val="single" w:color="000000" w:sz="4" w:space="0"/>
              <w:left w:val="single" w:color="000000" w:sz="4" w:space="0"/>
              <w:bottom w:val="single" w:color="auto" w:sz="4" w:space="0"/>
              <w:right w:val="single" w:color="000000" w:sz="4" w:space="0"/>
            </w:tcBorders>
            <w:vAlign w:val="center"/>
          </w:tcPr>
          <w:p w14:paraId="384CD453">
            <w:pPr>
              <w:spacing w:line="400" w:lineRule="exact"/>
              <w:jc w:val="center"/>
              <w:rPr>
                <w:rFonts w:ascii="Times New Roman" w:hAnsi="Times New Roman" w:eastAsia="仿宋_GB2312" w:cs="Times New Roman"/>
                <w:color w:val="000000"/>
                <w:sz w:val="28"/>
                <w:szCs w:val="28"/>
              </w:rPr>
            </w:pPr>
          </w:p>
        </w:tc>
        <w:tc>
          <w:tcPr>
            <w:tcW w:w="1365" w:type="dxa"/>
            <w:tcBorders>
              <w:top w:val="single" w:color="000000" w:sz="4" w:space="0"/>
              <w:left w:val="single" w:color="000000" w:sz="4" w:space="0"/>
              <w:bottom w:val="single" w:color="auto" w:sz="4" w:space="0"/>
              <w:right w:val="single" w:color="000000" w:sz="4" w:space="0"/>
            </w:tcBorders>
            <w:vAlign w:val="center"/>
          </w:tcPr>
          <w:p w14:paraId="6485042B">
            <w:pPr>
              <w:spacing w:line="400" w:lineRule="exact"/>
              <w:jc w:val="center"/>
              <w:rPr>
                <w:rFonts w:ascii="Times New Roman" w:hAnsi="Times New Roman" w:eastAsia="仿宋_GB2312" w:cs="Times New Roman"/>
                <w:color w:val="000000"/>
                <w:sz w:val="28"/>
                <w:szCs w:val="28"/>
              </w:rPr>
            </w:pPr>
          </w:p>
        </w:tc>
        <w:tc>
          <w:tcPr>
            <w:tcW w:w="1125" w:type="dxa"/>
            <w:tcBorders>
              <w:top w:val="single" w:color="000000" w:sz="4" w:space="0"/>
              <w:left w:val="single" w:color="000000" w:sz="4" w:space="0"/>
              <w:bottom w:val="single" w:color="auto" w:sz="4" w:space="0"/>
              <w:right w:val="single" w:color="000000" w:sz="4" w:space="0"/>
            </w:tcBorders>
            <w:vAlign w:val="center"/>
          </w:tcPr>
          <w:p w14:paraId="25950EBE">
            <w:pPr>
              <w:spacing w:line="400" w:lineRule="exact"/>
              <w:jc w:val="center"/>
              <w:rPr>
                <w:rFonts w:ascii="Times New Roman" w:hAnsi="Times New Roman" w:eastAsia="仿宋_GB2312" w:cs="Times New Roman"/>
                <w:color w:val="000000"/>
                <w:sz w:val="28"/>
                <w:szCs w:val="28"/>
              </w:rPr>
            </w:pPr>
          </w:p>
        </w:tc>
        <w:tc>
          <w:tcPr>
            <w:tcW w:w="1125" w:type="dxa"/>
            <w:tcBorders>
              <w:top w:val="single" w:color="000000" w:sz="4" w:space="0"/>
              <w:left w:val="single" w:color="000000" w:sz="4" w:space="0"/>
              <w:bottom w:val="single" w:color="auto" w:sz="4" w:space="0"/>
              <w:right w:val="single" w:color="000000" w:sz="4" w:space="0"/>
            </w:tcBorders>
            <w:vAlign w:val="center"/>
          </w:tcPr>
          <w:p w14:paraId="6F0021EB">
            <w:pPr>
              <w:spacing w:line="400" w:lineRule="exact"/>
              <w:jc w:val="center"/>
              <w:rPr>
                <w:rFonts w:ascii="Times New Roman" w:hAnsi="Times New Roman" w:eastAsia="仿宋_GB2312" w:cs="Times New Roman"/>
                <w:caps/>
                <w:kern w:val="0"/>
                <w:sz w:val="28"/>
                <w:szCs w:val="28"/>
              </w:rPr>
            </w:pPr>
          </w:p>
        </w:tc>
        <w:tc>
          <w:tcPr>
            <w:tcW w:w="928" w:type="dxa"/>
            <w:tcBorders>
              <w:top w:val="single" w:color="000000" w:sz="4" w:space="0"/>
              <w:left w:val="single" w:color="000000" w:sz="4" w:space="0"/>
              <w:bottom w:val="single" w:color="auto" w:sz="4" w:space="0"/>
              <w:right w:val="single" w:color="000000" w:sz="4" w:space="0"/>
            </w:tcBorders>
            <w:vAlign w:val="center"/>
          </w:tcPr>
          <w:p w14:paraId="3BB1BB3C">
            <w:pPr>
              <w:spacing w:line="400" w:lineRule="exact"/>
              <w:jc w:val="center"/>
              <w:rPr>
                <w:rFonts w:ascii="Times New Roman" w:hAnsi="Times New Roman" w:eastAsia="仿宋_GB2312" w:cs="Times New Roman"/>
                <w:color w:val="000000"/>
                <w:sz w:val="28"/>
                <w:szCs w:val="28"/>
              </w:rPr>
            </w:pPr>
          </w:p>
        </w:tc>
      </w:tr>
      <w:tr w14:paraId="6DB643B4">
        <w:tblPrEx>
          <w:tblCellMar>
            <w:top w:w="0" w:type="dxa"/>
            <w:left w:w="108" w:type="dxa"/>
            <w:bottom w:w="0" w:type="dxa"/>
            <w:right w:w="108" w:type="dxa"/>
          </w:tblCellMar>
        </w:tblPrEx>
        <w:trPr>
          <w:trHeight w:val="1445" w:hRule="atLeast"/>
          <w:jc w:val="center"/>
        </w:trPr>
        <w:tc>
          <w:tcPr>
            <w:tcW w:w="2047" w:type="dxa"/>
            <w:vMerge w:val="continue"/>
            <w:tcBorders>
              <w:left w:val="single" w:color="000000" w:sz="4" w:space="0"/>
              <w:bottom w:val="single" w:color="auto" w:sz="4" w:space="0"/>
              <w:right w:val="single" w:color="000000" w:sz="4" w:space="0"/>
            </w:tcBorders>
            <w:vAlign w:val="center"/>
          </w:tcPr>
          <w:p w14:paraId="5623ADD9">
            <w:pPr>
              <w:spacing w:line="400" w:lineRule="exact"/>
              <w:jc w:val="center"/>
              <w:rPr>
                <w:rFonts w:ascii="Times New Roman" w:hAnsi="Times New Roman" w:eastAsia="仿宋_GB2312" w:cs="Times New Roman"/>
                <w:color w:val="000000"/>
                <w:sz w:val="28"/>
                <w:szCs w:val="28"/>
              </w:rPr>
            </w:pPr>
          </w:p>
        </w:tc>
        <w:tc>
          <w:tcPr>
            <w:tcW w:w="8730" w:type="dxa"/>
            <w:gridSpan w:val="9"/>
            <w:tcBorders>
              <w:top w:val="single" w:color="auto" w:sz="4" w:space="0"/>
              <w:left w:val="single" w:color="000000" w:sz="4" w:space="0"/>
              <w:bottom w:val="single" w:color="auto" w:sz="4" w:space="0"/>
              <w:right w:val="single" w:color="000000" w:sz="4" w:space="0"/>
            </w:tcBorders>
            <w:vAlign w:val="center"/>
          </w:tcPr>
          <w:p w14:paraId="182A9850">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color w:val="000000"/>
                <w:sz w:val="24"/>
                <w:szCs w:val="24"/>
              </w:rPr>
              <w:t>注：人员姓名、</w:t>
            </w:r>
            <w:r>
              <w:rPr>
                <w:rFonts w:ascii="Times New Roman" w:hAnsi="Times New Roman" w:eastAsia="仿宋_GB2312" w:cs="Times New Roman"/>
                <w:kern w:val="0"/>
                <w:sz w:val="24"/>
                <w:szCs w:val="24"/>
              </w:rPr>
              <w:t>证件类型和证件号码、</w:t>
            </w:r>
            <w:r>
              <w:rPr>
                <w:rFonts w:ascii="Times New Roman" w:hAnsi="Times New Roman" w:eastAsia="仿宋_GB2312" w:cs="Times New Roman"/>
                <w:caps/>
                <w:kern w:val="0"/>
                <w:sz w:val="24"/>
                <w:szCs w:val="24"/>
              </w:rPr>
              <w:t>本人在工程中所起作用栏目</w:t>
            </w:r>
            <w:r>
              <w:rPr>
                <w:rFonts w:ascii="Times New Roman" w:hAnsi="Times New Roman" w:eastAsia="仿宋_GB2312" w:cs="Times New Roman"/>
                <w:sz w:val="24"/>
                <w:szCs w:val="24"/>
              </w:rPr>
              <w:t>抓取“个人业绩信息表”相应栏目信息，</w:t>
            </w:r>
            <w:r>
              <w:rPr>
                <w:rFonts w:ascii="Times New Roman" w:hAnsi="Times New Roman" w:eastAsia="仿宋_GB2312" w:cs="Times New Roman"/>
                <w:color w:val="000000"/>
                <w:sz w:val="24"/>
                <w:szCs w:val="24"/>
              </w:rPr>
              <w:t>项目建设期间注册证书专业和等级信息由审核人员查核后填写</w:t>
            </w:r>
            <w:r>
              <w:rPr>
                <w:rFonts w:ascii="Times New Roman" w:hAnsi="Times New Roman" w:eastAsia="仿宋_GB2312" w:cs="Times New Roman"/>
                <w:sz w:val="24"/>
                <w:szCs w:val="24"/>
              </w:rPr>
              <w:t>。该业绩如对应多份个人业绩信息表，则全部抓取信息罗列在此栏目。</w:t>
            </w:r>
          </w:p>
        </w:tc>
      </w:tr>
      <w:tr w14:paraId="3338AFD1">
        <w:tblPrEx>
          <w:tblCellMar>
            <w:top w:w="0" w:type="dxa"/>
            <w:left w:w="108" w:type="dxa"/>
            <w:bottom w:w="0" w:type="dxa"/>
            <w:right w:w="108" w:type="dxa"/>
          </w:tblCellMar>
        </w:tblPrEx>
        <w:trPr>
          <w:trHeight w:val="2350" w:hRule="atLeast"/>
          <w:jc w:val="center"/>
        </w:trPr>
        <w:tc>
          <w:tcPr>
            <w:tcW w:w="2047" w:type="dxa"/>
            <w:vMerge w:val="restart"/>
            <w:tcBorders>
              <w:top w:val="single" w:color="auto" w:sz="4" w:space="0"/>
              <w:left w:val="single" w:color="000000" w:sz="4" w:space="0"/>
              <w:right w:val="single" w:color="000000" w:sz="4" w:space="0"/>
            </w:tcBorders>
            <w:vAlign w:val="center"/>
          </w:tcPr>
          <w:p w14:paraId="25ED4B11">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项目建设过程中企业或</w:t>
            </w:r>
            <w:r>
              <w:rPr>
                <w:rFonts w:ascii="Times New Roman" w:hAnsi="Times New Roman" w:cs="Times New Roman"/>
                <w:color w:val="000000"/>
                <w:kern w:val="0"/>
                <w:sz w:val="28"/>
                <w:szCs w:val="28"/>
              </w:rPr>
              <w:t>相关</w:t>
            </w:r>
            <w:r>
              <w:rPr>
                <w:rFonts w:ascii="Times New Roman" w:hAnsi="Times New Roman" w:eastAsia="仿宋_GB2312" w:cs="Times New Roman"/>
                <w:color w:val="000000"/>
                <w:sz w:val="28"/>
                <w:szCs w:val="28"/>
              </w:rPr>
              <w:t>人员变更</w:t>
            </w:r>
            <w:r>
              <w:rPr>
                <w:rFonts w:ascii="Times New Roman" w:hAnsi="Times New Roman" w:cs="Times New Roman"/>
                <w:color w:val="000000"/>
                <w:sz w:val="28"/>
                <w:szCs w:val="28"/>
              </w:rPr>
              <w:t>情况</w:t>
            </w:r>
          </w:p>
        </w:tc>
        <w:tc>
          <w:tcPr>
            <w:tcW w:w="8730" w:type="dxa"/>
            <w:gridSpan w:val="9"/>
            <w:tcBorders>
              <w:top w:val="single" w:color="auto" w:sz="4" w:space="0"/>
              <w:left w:val="single" w:color="000000" w:sz="4" w:space="0"/>
              <w:bottom w:val="single" w:color="auto" w:sz="4" w:space="0"/>
              <w:right w:val="single" w:color="000000" w:sz="4" w:space="0"/>
            </w:tcBorders>
            <w:vAlign w:val="center"/>
          </w:tcPr>
          <w:p w14:paraId="28C66D30">
            <w:pPr>
              <w:pStyle w:val="13"/>
              <w:spacing w:line="440" w:lineRule="exact"/>
              <w:jc w:val="left"/>
              <w:rPr>
                <w:rFonts w:eastAsia="仿宋_GB2312"/>
                <w:bCs/>
                <w:kern w:val="0"/>
                <w:sz w:val="28"/>
                <w:szCs w:val="28"/>
              </w:rPr>
            </w:pPr>
            <w:r>
              <w:rPr>
                <w:rFonts w:eastAsia="仿宋_GB2312"/>
                <w:bCs/>
                <w:kern w:val="0"/>
                <w:sz w:val="28"/>
                <w:szCs w:val="28"/>
              </w:rPr>
              <w:sym w:font="Wingdings 2" w:char="00A3"/>
            </w:r>
            <w:r>
              <w:rPr>
                <w:rFonts w:eastAsia="仿宋_GB2312"/>
                <w:bCs/>
                <w:kern w:val="0"/>
                <w:sz w:val="28"/>
                <w:szCs w:val="28"/>
              </w:rPr>
              <w:t xml:space="preserve"> 无变更记录</w:t>
            </w:r>
          </w:p>
          <w:p w14:paraId="69072470">
            <w:pPr>
              <w:pStyle w:val="13"/>
              <w:spacing w:line="440" w:lineRule="exact"/>
              <w:jc w:val="left"/>
              <w:rPr>
                <w:rFonts w:eastAsia="仿宋_GB2312"/>
                <w:sz w:val="28"/>
                <w:szCs w:val="28"/>
              </w:rPr>
            </w:pPr>
            <w:r>
              <w:rPr>
                <w:rFonts w:eastAsia="仿宋_GB2312"/>
                <w:bCs/>
                <w:kern w:val="0"/>
                <w:sz w:val="28"/>
                <w:szCs w:val="28"/>
              </w:rPr>
              <w:sym w:font="Wingdings 2" w:char="00A3"/>
            </w:r>
            <w:r>
              <w:rPr>
                <w:rFonts w:eastAsia="仿宋_GB2312"/>
                <w:bCs/>
                <w:kern w:val="0"/>
                <w:sz w:val="28"/>
                <w:szCs w:val="28"/>
              </w:rPr>
              <w:t xml:space="preserve"> 施工企业技术负责人和项目经理</w:t>
            </w:r>
            <w:r>
              <w:rPr>
                <w:rFonts w:eastAsia="仿宋_GB2312"/>
                <w:sz w:val="28"/>
                <w:szCs w:val="28"/>
              </w:rPr>
              <w:t>变更情况：</w:t>
            </w:r>
          </w:p>
          <w:p w14:paraId="1F066815">
            <w:pPr>
              <w:pStyle w:val="13"/>
              <w:spacing w:line="440" w:lineRule="exact"/>
              <w:jc w:val="left"/>
              <w:rPr>
                <w:rFonts w:eastAsia="仿宋_GB2312"/>
                <w:sz w:val="28"/>
                <w:szCs w:val="28"/>
              </w:rPr>
            </w:pPr>
            <w:r>
              <w:rPr>
                <w:rFonts w:eastAsia="仿宋_GB2312"/>
                <w:sz w:val="28"/>
                <w:szCs w:val="28"/>
              </w:rPr>
              <w:t>变更时间：</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日（变更时项目进度：</w:t>
            </w:r>
            <w:r>
              <w:rPr>
                <w:rFonts w:eastAsia="仿宋_GB2312"/>
                <w:bCs/>
                <w:kern w:val="0"/>
                <w:sz w:val="28"/>
                <w:szCs w:val="28"/>
              </w:rPr>
              <w:sym w:font="Wingdings 2" w:char="00A3"/>
            </w:r>
            <w:r>
              <w:rPr>
                <w:rFonts w:eastAsia="仿宋_GB2312"/>
                <w:bCs/>
                <w:kern w:val="0"/>
                <w:sz w:val="28"/>
                <w:szCs w:val="28"/>
              </w:rPr>
              <w:t xml:space="preserve"> </w:t>
            </w:r>
            <w:r>
              <w:rPr>
                <w:rFonts w:eastAsia="仿宋_GB2312"/>
                <w:sz w:val="28"/>
                <w:szCs w:val="28"/>
              </w:rPr>
              <w:t>实际开工前；</w:t>
            </w:r>
            <w:r>
              <w:rPr>
                <w:rFonts w:eastAsia="仿宋_GB2312"/>
                <w:bCs/>
                <w:kern w:val="0"/>
                <w:sz w:val="28"/>
                <w:szCs w:val="28"/>
              </w:rPr>
              <w:sym w:font="Wingdings 2" w:char="00A3"/>
            </w:r>
            <w:r>
              <w:rPr>
                <w:rFonts w:eastAsia="仿宋_GB2312"/>
                <w:bCs/>
                <w:kern w:val="0"/>
                <w:sz w:val="28"/>
                <w:szCs w:val="28"/>
              </w:rPr>
              <w:t xml:space="preserve"> </w:t>
            </w:r>
            <w:r>
              <w:rPr>
                <w:rFonts w:eastAsia="仿宋_GB2312"/>
                <w:sz w:val="28"/>
                <w:szCs w:val="28"/>
              </w:rPr>
              <w:t xml:space="preserve">完工后； </w:t>
            </w:r>
            <w:r>
              <w:rPr>
                <w:rFonts w:eastAsia="仿宋_GB2312"/>
                <w:bCs/>
                <w:kern w:val="0"/>
                <w:sz w:val="28"/>
                <w:szCs w:val="28"/>
              </w:rPr>
              <w:sym w:font="Wingdings 2" w:char="00A3"/>
            </w:r>
            <w:r>
              <w:rPr>
                <w:rFonts w:eastAsia="仿宋_GB2312"/>
                <w:bCs/>
                <w:kern w:val="0"/>
                <w:sz w:val="28"/>
                <w:szCs w:val="28"/>
              </w:rPr>
              <w:t>实际开工后完工前</w:t>
            </w:r>
            <w:r>
              <w:rPr>
                <w:rFonts w:eastAsia="仿宋_GB2312"/>
                <w:sz w:val="28"/>
                <w:szCs w:val="28"/>
              </w:rPr>
              <w:t>）；变更内容：</w:t>
            </w:r>
            <w:r>
              <w:rPr>
                <w:rFonts w:eastAsia="仿宋_GB2312"/>
                <w:bCs/>
                <w:kern w:val="0"/>
                <w:sz w:val="28"/>
                <w:szCs w:val="28"/>
              </w:rPr>
              <w:sym w:font="Wingdings 2" w:char="00A3"/>
            </w:r>
            <w:r>
              <w:rPr>
                <w:rFonts w:eastAsia="仿宋_GB2312"/>
                <w:bCs/>
                <w:kern w:val="0"/>
                <w:sz w:val="28"/>
                <w:szCs w:val="28"/>
              </w:rPr>
              <w:t xml:space="preserve"> 技术负责人、□ 项目经理</w:t>
            </w:r>
            <w:r>
              <w:rPr>
                <w:rFonts w:eastAsia="仿宋_GB2312"/>
                <w:sz w:val="28"/>
                <w:szCs w:val="28"/>
              </w:rPr>
              <w:t>由</w:t>
            </w:r>
            <w:r>
              <w:rPr>
                <w:rFonts w:eastAsia="仿宋_GB2312"/>
                <w:sz w:val="28"/>
                <w:szCs w:val="28"/>
                <w:u w:val="single"/>
              </w:rPr>
              <w:t xml:space="preserve">         </w:t>
            </w:r>
            <w:r>
              <w:rPr>
                <w:rFonts w:eastAsia="仿宋_GB2312"/>
                <w:sz w:val="28"/>
                <w:szCs w:val="28"/>
              </w:rPr>
              <w:t>变更为</w:t>
            </w:r>
            <w:r>
              <w:rPr>
                <w:rFonts w:eastAsia="仿宋_GB2312"/>
                <w:sz w:val="28"/>
                <w:szCs w:val="28"/>
                <w:u w:val="single"/>
              </w:rPr>
              <w:t xml:space="preserve">         </w:t>
            </w:r>
            <w:r>
              <w:rPr>
                <w:rFonts w:eastAsia="仿宋_GB2312"/>
                <w:sz w:val="28"/>
                <w:szCs w:val="28"/>
              </w:rPr>
              <w:t>。</w:t>
            </w:r>
          </w:p>
        </w:tc>
      </w:tr>
      <w:tr w14:paraId="3ABA0C1A">
        <w:tblPrEx>
          <w:tblCellMar>
            <w:top w:w="0" w:type="dxa"/>
            <w:left w:w="108" w:type="dxa"/>
            <w:bottom w:w="0" w:type="dxa"/>
            <w:right w:w="108" w:type="dxa"/>
          </w:tblCellMar>
        </w:tblPrEx>
        <w:trPr>
          <w:trHeight w:val="1913" w:hRule="atLeast"/>
          <w:jc w:val="center"/>
        </w:trPr>
        <w:tc>
          <w:tcPr>
            <w:tcW w:w="2047" w:type="dxa"/>
            <w:vMerge w:val="continue"/>
            <w:tcBorders>
              <w:left w:val="single" w:color="000000" w:sz="4" w:space="0"/>
              <w:bottom w:val="single" w:color="000000" w:sz="4" w:space="0"/>
              <w:right w:val="single" w:color="000000" w:sz="4" w:space="0"/>
            </w:tcBorders>
            <w:vAlign w:val="center"/>
          </w:tcPr>
          <w:p w14:paraId="095382CB">
            <w:pPr>
              <w:spacing w:line="400" w:lineRule="exact"/>
              <w:jc w:val="center"/>
              <w:rPr>
                <w:rFonts w:ascii="Times New Roman" w:hAnsi="Times New Roman" w:eastAsia="仿宋_GB2312" w:cs="Times New Roman"/>
                <w:color w:val="000000"/>
                <w:kern w:val="0"/>
                <w:sz w:val="28"/>
                <w:szCs w:val="28"/>
              </w:rPr>
            </w:pPr>
          </w:p>
        </w:tc>
        <w:tc>
          <w:tcPr>
            <w:tcW w:w="8730" w:type="dxa"/>
            <w:gridSpan w:val="9"/>
            <w:tcBorders>
              <w:top w:val="single" w:color="auto" w:sz="4" w:space="0"/>
              <w:left w:val="single" w:color="000000" w:sz="4" w:space="0"/>
              <w:bottom w:val="single" w:color="000000" w:sz="4" w:space="0"/>
              <w:right w:val="single" w:color="000000" w:sz="4" w:space="0"/>
            </w:tcBorders>
            <w:vAlign w:val="center"/>
          </w:tcPr>
          <w:p w14:paraId="7FF0CA55">
            <w:pPr>
              <w:widowControl/>
              <w:spacing w:line="440" w:lineRule="exact"/>
              <w:jc w:val="left"/>
              <w:rPr>
                <w:rFonts w:ascii="Times New Roman" w:hAnsi="Times New Roman" w:eastAsia="仿宋_GB2312" w:cs="Times New Roman"/>
                <w:sz w:val="28"/>
                <w:szCs w:val="28"/>
              </w:rPr>
            </w:pPr>
            <w:r>
              <w:rPr>
                <w:rFonts w:ascii="Times New Roman" w:hAnsi="Times New Roman" w:eastAsia="仿宋_GB2312" w:cs="Times New Roman"/>
                <w:bCs/>
                <w:color w:val="000000"/>
                <w:kern w:val="0"/>
                <w:sz w:val="28"/>
                <w:szCs w:val="28"/>
              </w:rPr>
              <w:t>□</w:t>
            </w:r>
            <w:r>
              <w:rPr>
                <w:rFonts w:ascii="Times New Roman" w:hAnsi="Times New Roman" w:cs="Times New Roman"/>
                <w:bCs/>
                <w:color w:val="000000"/>
                <w:kern w:val="0"/>
                <w:sz w:val="28"/>
                <w:szCs w:val="28"/>
              </w:rPr>
              <w:t xml:space="preserve"> </w:t>
            </w:r>
            <w:r>
              <w:rPr>
                <w:rFonts w:ascii="Times New Roman" w:hAnsi="Times New Roman" w:eastAsia="仿宋_GB2312" w:cs="Times New Roman"/>
                <w:sz w:val="28"/>
                <w:szCs w:val="28"/>
              </w:rPr>
              <w:t>企业变更情况：</w:t>
            </w:r>
          </w:p>
          <w:p w14:paraId="65DDF204">
            <w:pPr>
              <w:widowControl/>
              <w:spacing w:line="44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变更时间：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r>
              <w:rPr>
                <w:rFonts w:ascii="Times New Roman" w:hAnsi="Times New Roman" w:cs="Times New Roman"/>
                <w:sz w:val="28"/>
                <w:szCs w:val="28"/>
              </w:rPr>
              <w:t>变更时项目进度：</w:t>
            </w:r>
            <w:r>
              <w:rPr>
                <w:rFonts w:ascii="Times New Roman" w:hAnsi="Times New Roman" w:eastAsia="仿宋_GB2312" w:cs="Times New Roman"/>
                <w:bCs/>
                <w:color w:val="000000"/>
                <w:kern w:val="0"/>
                <w:sz w:val="28"/>
                <w:szCs w:val="28"/>
              </w:rPr>
              <w:sym w:font="Wingdings 2" w:char="00A3"/>
            </w:r>
            <w:r>
              <w:rPr>
                <w:rFonts w:ascii="Times New Roman" w:hAnsi="Times New Roman" w:eastAsia="仿宋_GB2312" w:cs="Times New Roman"/>
                <w:bCs/>
                <w:color w:val="000000"/>
                <w:kern w:val="0"/>
                <w:sz w:val="28"/>
                <w:szCs w:val="28"/>
              </w:rPr>
              <w:t xml:space="preserve"> </w:t>
            </w:r>
            <w:r>
              <w:rPr>
                <w:rFonts w:ascii="Times New Roman" w:hAnsi="Times New Roman" w:eastAsia="仿宋_GB2312" w:cs="Times New Roman"/>
                <w:sz w:val="28"/>
                <w:szCs w:val="28"/>
              </w:rPr>
              <w:t>实际开工前；</w:t>
            </w:r>
            <w:r>
              <w:rPr>
                <w:rFonts w:ascii="Times New Roman" w:hAnsi="Times New Roman" w:eastAsia="仿宋_GB2312" w:cs="Times New Roman"/>
                <w:bCs/>
                <w:color w:val="000000"/>
                <w:kern w:val="0"/>
                <w:sz w:val="28"/>
                <w:szCs w:val="28"/>
              </w:rPr>
              <w:sym w:font="Wingdings 2" w:char="00A3"/>
            </w:r>
            <w:r>
              <w:rPr>
                <w:rFonts w:ascii="Times New Roman" w:hAnsi="Times New Roman" w:eastAsia="仿宋_GB2312" w:cs="Times New Roman"/>
                <w:bCs/>
                <w:color w:val="000000"/>
                <w:kern w:val="0"/>
                <w:sz w:val="28"/>
                <w:szCs w:val="28"/>
              </w:rPr>
              <w:t xml:space="preserve"> </w:t>
            </w:r>
            <w:r>
              <w:rPr>
                <w:rFonts w:ascii="Times New Roman" w:hAnsi="Times New Roman" w:eastAsia="仿宋_GB2312" w:cs="Times New Roman"/>
                <w:sz w:val="28"/>
                <w:szCs w:val="28"/>
              </w:rPr>
              <w:t xml:space="preserve">完工后； </w:t>
            </w:r>
            <w:r>
              <w:rPr>
                <w:rFonts w:ascii="Times New Roman" w:hAnsi="Times New Roman" w:eastAsia="仿宋_GB2312" w:cs="Times New Roman"/>
                <w:bCs/>
                <w:color w:val="000000"/>
                <w:kern w:val="0"/>
                <w:sz w:val="28"/>
                <w:szCs w:val="28"/>
              </w:rPr>
              <w:sym w:font="Wingdings 2" w:char="00A3"/>
            </w:r>
            <w:r>
              <w:rPr>
                <w:rFonts w:ascii="Times New Roman" w:hAnsi="Times New Roman" w:eastAsia="仿宋_GB2312" w:cs="Times New Roman"/>
                <w:bCs/>
                <w:color w:val="000000"/>
                <w:kern w:val="0"/>
                <w:sz w:val="28"/>
                <w:szCs w:val="28"/>
              </w:rPr>
              <w:t>实际开工后完工前</w:t>
            </w:r>
            <w:r>
              <w:rPr>
                <w:rFonts w:ascii="Times New Roman" w:hAnsi="Times New Roman" w:eastAsia="仿宋_GB2312" w:cs="Times New Roman"/>
                <w:sz w:val="28"/>
                <w:szCs w:val="28"/>
              </w:rPr>
              <w:t>）；变更内容：企业由</w:t>
            </w:r>
            <w:r>
              <w:rPr>
                <w:rFonts w:ascii="Times New Roman" w:hAnsi="Times New Roman" w:eastAsia="仿宋_GB2312"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变更为</w:t>
            </w:r>
            <w:r>
              <w:rPr>
                <w:rFonts w:ascii="Times New Roman" w:hAnsi="Times New Roman" w:eastAsia="仿宋_GB2312"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eastAsia="仿宋_GB2312" w:cs="Times New Roman"/>
                <w:sz w:val="28"/>
                <w:szCs w:val="28"/>
                <w:u w:val="single"/>
              </w:rPr>
              <w:t xml:space="preserve">                   </w:t>
            </w:r>
            <w:r>
              <w:rPr>
                <w:rFonts w:ascii="Times New Roman" w:hAnsi="Times New Roman" w:cs="Times New Roman"/>
                <w:sz w:val="28"/>
                <w:szCs w:val="28"/>
              </w:rPr>
              <w:t>。</w:t>
            </w:r>
          </w:p>
        </w:tc>
      </w:tr>
      <w:tr w14:paraId="5BBD2B36">
        <w:tblPrEx>
          <w:tblCellMar>
            <w:top w:w="0" w:type="dxa"/>
            <w:left w:w="108" w:type="dxa"/>
            <w:bottom w:w="0" w:type="dxa"/>
            <w:right w:w="108" w:type="dxa"/>
          </w:tblCellMar>
        </w:tblPrEx>
        <w:trPr>
          <w:trHeight w:val="1372" w:hRule="atLeast"/>
          <w:jc w:val="center"/>
        </w:trPr>
        <w:tc>
          <w:tcPr>
            <w:tcW w:w="2047" w:type="dxa"/>
            <w:tcBorders>
              <w:top w:val="single" w:color="000000" w:sz="4" w:space="0"/>
              <w:left w:val="single" w:color="000000" w:sz="4" w:space="0"/>
              <w:bottom w:val="single" w:color="000000" w:sz="4" w:space="0"/>
              <w:right w:val="single" w:color="000000" w:sz="4" w:space="0"/>
            </w:tcBorders>
            <w:vAlign w:val="center"/>
          </w:tcPr>
          <w:p w14:paraId="49AAE3F9">
            <w:pPr>
              <w:widowControl/>
              <w:spacing w:line="400" w:lineRule="exact"/>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工程项目规模等级及详细</w:t>
            </w:r>
          </w:p>
          <w:p w14:paraId="3C205A2B">
            <w:pPr>
              <w:widowControl/>
              <w:spacing w:line="400" w:lineRule="exact"/>
              <w:jc w:val="center"/>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技术指标</w:t>
            </w:r>
          </w:p>
        </w:tc>
        <w:tc>
          <w:tcPr>
            <w:tcW w:w="8730" w:type="dxa"/>
            <w:gridSpan w:val="9"/>
            <w:tcBorders>
              <w:top w:val="single" w:color="000000" w:sz="4" w:space="0"/>
              <w:left w:val="single" w:color="000000" w:sz="4" w:space="0"/>
              <w:bottom w:val="single" w:color="000000" w:sz="4" w:space="0"/>
              <w:right w:val="single" w:color="000000" w:sz="4" w:space="0"/>
            </w:tcBorders>
            <w:vAlign w:val="center"/>
          </w:tcPr>
          <w:p w14:paraId="3B19BBBD">
            <w:pPr>
              <w:pStyle w:val="2"/>
              <w:spacing w:before="0" w:beforeAutospacing="0" w:after="0" w:afterAutospacing="0" w:line="440" w:lineRule="exact"/>
              <w:jc w:val="center"/>
              <w:rPr>
                <w:rFonts w:hint="default" w:ascii="Times New Roman" w:hAnsi="Times New Roman" w:eastAsia="仿宋_GB2312"/>
                <w:color w:val="000000"/>
                <w:sz w:val="28"/>
                <w:szCs w:val="28"/>
              </w:rPr>
            </w:pPr>
            <w:r>
              <w:rPr>
                <w:rFonts w:hint="default" w:ascii="Times New Roman" w:hAnsi="Times New Roman" w:eastAsia="仿宋_GB2312"/>
                <w:b w:val="0"/>
                <w:color w:val="000000"/>
                <w:kern w:val="0"/>
                <w:sz w:val="28"/>
                <w:szCs w:val="28"/>
              </w:rPr>
              <w:t>抓取“企业业绩技术指标信息表”中工程项目规模等级及详细技术指标栏目信息</w:t>
            </w:r>
          </w:p>
        </w:tc>
      </w:tr>
      <w:tr w14:paraId="2378EE73">
        <w:tblPrEx>
          <w:tblCellMar>
            <w:top w:w="0" w:type="dxa"/>
            <w:left w:w="108" w:type="dxa"/>
            <w:bottom w:w="0" w:type="dxa"/>
            <w:right w:w="108" w:type="dxa"/>
          </w:tblCellMar>
        </w:tblPrEx>
        <w:trPr>
          <w:trHeight w:val="2670" w:hRule="atLeast"/>
          <w:jc w:val="center"/>
        </w:trPr>
        <w:tc>
          <w:tcPr>
            <w:tcW w:w="2047" w:type="dxa"/>
            <w:tcBorders>
              <w:top w:val="single" w:color="000000" w:sz="4" w:space="0"/>
              <w:left w:val="single" w:color="000000" w:sz="4" w:space="0"/>
              <w:bottom w:val="single" w:color="000000" w:sz="4" w:space="0"/>
              <w:right w:val="single" w:color="000000" w:sz="4" w:space="0"/>
            </w:tcBorders>
            <w:vAlign w:val="center"/>
          </w:tcPr>
          <w:p w14:paraId="18432FFE">
            <w:pPr>
              <w:widowControl/>
              <w:spacing w:line="400" w:lineRule="exact"/>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已采取的业绩审核方式</w:t>
            </w:r>
          </w:p>
          <w:p w14:paraId="44227F77">
            <w:pPr>
              <w:widowControl/>
              <w:spacing w:line="400" w:lineRule="exact"/>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（多选）</w:t>
            </w:r>
          </w:p>
        </w:tc>
        <w:tc>
          <w:tcPr>
            <w:tcW w:w="8730" w:type="dxa"/>
            <w:gridSpan w:val="9"/>
            <w:tcBorders>
              <w:top w:val="single" w:color="000000" w:sz="4" w:space="0"/>
              <w:left w:val="single" w:color="000000" w:sz="4" w:space="0"/>
              <w:bottom w:val="single" w:color="000000" w:sz="4" w:space="0"/>
              <w:right w:val="single" w:color="000000" w:sz="4" w:space="0"/>
            </w:tcBorders>
            <w:vAlign w:val="center"/>
          </w:tcPr>
          <w:p w14:paraId="0668DB47">
            <w:pPr>
              <w:pStyle w:val="2"/>
              <w:spacing w:before="0" w:beforeAutospacing="0" w:after="0" w:afterAutospacing="0" w:line="440" w:lineRule="exact"/>
              <w:ind w:firstLine="560" w:firstLineChars="200"/>
              <w:rPr>
                <w:rFonts w:hint="default" w:ascii="Times New Roman" w:hAnsi="Times New Roman" w:eastAsia="仿宋_GB2312"/>
                <w:b w:val="0"/>
                <w:color w:val="000000"/>
                <w:kern w:val="0"/>
                <w:sz w:val="28"/>
                <w:szCs w:val="28"/>
              </w:rPr>
            </w:pPr>
            <w:r>
              <w:rPr>
                <w:rFonts w:hint="default" w:ascii="Times New Roman" w:hAnsi="Times New Roman" w:eastAsia="仿宋_GB2312"/>
                <w:b w:val="0"/>
                <w:bCs/>
                <w:color w:val="000000"/>
                <w:kern w:val="0"/>
                <w:sz w:val="28"/>
                <w:szCs w:val="28"/>
              </w:rPr>
              <w:sym w:font="Wingdings 2" w:char="00A3"/>
            </w:r>
            <w:r>
              <w:rPr>
                <w:rFonts w:hint="default" w:ascii="Times New Roman" w:hAnsi="Times New Roman" w:eastAsia="仿宋_GB2312"/>
                <w:b w:val="0"/>
                <w:bCs/>
                <w:color w:val="000000"/>
                <w:kern w:val="0"/>
                <w:sz w:val="28"/>
                <w:szCs w:val="28"/>
              </w:rPr>
              <w:t>审核企业申报的佐证材料；</w:t>
            </w:r>
            <w:bookmarkStart w:id="1" w:name="OLE_LINK6"/>
            <w:r>
              <w:rPr>
                <w:rFonts w:hint="default" w:ascii="Times New Roman" w:hAnsi="Times New Roman" w:eastAsia="仿宋_GB2312"/>
                <w:b w:val="0"/>
                <w:bCs/>
                <w:color w:val="000000"/>
                <w:kern w:val="0"/>
                <w:sz w:val="28"/>
                <w:szCs w:val="28"/>
              </w:rPr>
              <w:sym w:font="Wingdings 2" w:char="00A3"/>
            </w:r>
            <w:r>
              <w:rPr>
                <w:rFonts w:hint="default" w:ascii="Times New Roman" w:hAnsi="Times New Roman" w:eastAsia="仿宋_GB2312"/>
                <w:b w:val="0"/>
                <w:bCs/>
                <w:color w:val="000000"/>
                <w:kern w:val="0"/>
                <w:sz w:val="28"/>
                <w:szCs w:val="28"/>
              </w:rPr>
              <w:t xml:space="preserve">实地核查 </w:t>
            </w:r>
            <w:r>
              <w:rPr>
                <w:rFonts w:hint="default" w:ascii="Times New Roman" w:hAnsi="Times New Roman" w:eastAsia="仿宋_GB2312"/>
                <w:b w:val="0"/>
                <w:bCs/>
                <w:color w:val="000000"/>
                <w:kern w:val="0"/>
                <w:sz w:val="28"/>
                <w:szCs w:val="28"/>
                <w:u w:val="single"/>
              </w:rPr>
              <w:t xml:space="preserve"> （填报核查人姓名并上传实地核查照片或视频） ；</w:t>
            </w:r>
            <w:bookmarkEnd w:id="1"/>
            <w:r>
              <w:rPr>
                <w:rFonts w:hint="default" w:ascii="Times New Roman" w:hAnsi="Times New Roman" w:eastAsia="仿宋_GB2312"/>
                <w:b w:val="0"/>
                <w:bCs/>
                <w:sz w:val="28"/>
                <w:szCs w:val="28"/>
              </w:rPr>
              <w:sym w:font="Wingdings 2" w:char="00A3"/>
            </w:r>
            <w:r>
              <w:rPr>
                <w:rFonts w:hint="default" w:ascii="Times New Roman" w:hAnsi="Times New Roman" w:eastAsia="仿宋_GB2312"/>
                <w:b w:val="0"/>
                <w:bCs/>
                <w:color w:val="000000"/>
                <w:kern w:val="0"/>
                <w:sz w:val="28"/>
                <w:szCs w:val="28"/>
              </w:rPr>
              <w:t>比对以下相关业务系统：</w:t>
            </w:r>
            <w:r>
              <w:rPr>
                <w:rFonts w:hint="default" w:ascii="Times New Roman" w:hAnsi="Times New Roman" w:eastAsia="仿宋_GB2312"/>
                <w:b w:val="0"/>
                <w:bCs/>
                <w:color w:val="000000"/>
                <w:kern w:val="0"/>
                <w:sz w:val="28"/>
                <w:szCs w:val="28"/>
                <w:u w:val="single"/>
              </w:rPr>
              <w:sym w:font="Wingdings 2" w:char="00A3"/>
            </w:r>
            <w:r>
              <w:rPr>
                <w:rFonts w:hint="default" w:ascii="Times New Roman" w:hAnsi="Times New Roman" w:eastAsia="仿宋_GB2312"/>
                <w:b w:val="0"/>
                <w:bCs/>
                <w:color w:val="000000"/>
                <w:kern w:val="0"/>
                <w:sz w:val="28"/>
                <w:szCs w:val="28"/>
                <w:u w:val="single"/>
              </w:rPr>
              <w:t xml:space="preserve">福建省建设行业信息公开平台、 </w:t>
            </w:r>
            <w:r>
              <w:rPr>
                <w:rFonts w:hint="default" w:ascii="Times New Roman" w:hAnsi="Times New Roman" w:eastAsia="仿宋_GB2312"/>
                <w:b w:val="0"/>
                <w:bCs/>
                <w:color w:val="000000"/>
                <w:kern w:val="0"/>
                <w:sz w:val="28"/>
                <w:szCs w:val="28"/>
                <w:u w:val="single"/>
              </w:rPr>
              <w:sym w:font="Wingdings 2" w:char="00A3"/>
            </w:r>
            <w:r>
              <w:rPr>
                <w:rFonts w:hint="default" w:ascii="Times New Roman" w:hAnsi="Times New Roman" w:eastAsia="仿宋_GB2312"/>
                <w:b w:val="0"/>
                <w:bCs/>
                <w:color w:val="000000"/>
                <w:kern w:val="0"/>
                <w:sz w:val="28"/>
                <w:szCs w:val="28"/>
                <w:u w:val="single"/>
              </w:rPr>
              <w:t>福建省建设工程监管一体化平台、</w:t>
            </w:r>
            <w:r>
              <w:rPr>
                <w:rFonts w:hint="default" w:ascii="Times New Roman" w:hAnsi="Times New Roman" w:eastAsia="仿宋_GB2312"/>
                <w:b w:val="0"/>
                <w:bCs/>
                <w:color w:val="000000"/>
                <w:kern w:val="0"/>
                <w:sz w:val="28"/>
                <w:szCs w:val="28"/>
                <w:u w:val="single"/>
              </w:rPr>
              <w:sym w:font="Wingdings 2" w:char="00A3"/>
            </w:r>
            <w:r>
              <w:rPr>
                <w:rFonts w:hint="default" w:ascii="Times New Roman" w:hAnsi="Times New Roman" w:eastAsia="仿宋_GB2312"/>
                <w:b w:val="0"/>
                <w:bCs/>
                <w:sz w:val="28"/>
                <w:szCs w:val="28"/>
                <w:u w:val="single"/>
              </w:rPr>
              <w:t xml:space="preserve"> </w:t>
            </w:r>
            <w:r>
              <w:rPr>
                <w:rFonts w:hint="default" w:ascii="Times New Roman" w:hAnsi="Times New Roman" w:eastAsia="仿宋_GB2312"/>
                <w:b w:val="0"/>
                <w:bCs/>
                <w:color w:val="000000"/>
                <w:kern w:val="0"/>
                <w:sz w:val="28"/>
                <w:szCs w:val="28"/>
                <w:u w:val="single"/>
              </w:rPr>
              <w:t xml:space="preserve">福建省建筑工程施工图数字化审查系统、 </w:t>
            </w:r>
            <w:r>
              <w:rPr>
                <w:rFonts w:hint="default" w:ascii="Times New Roman" w:hAnsi="Times New Roman" w:eastAsia="仿宋_GB2312"/>
                <w:b w:val="0"/>
                <w:bCs/>
                <w:sz w:val="28"/>
                <w:szCs w:val="28"/>
                <w:u w:val="single"/>
              </w:rPr>
              <w:sym w:font="Wingdings 2" w:char="00A3"/>
            </w:r>
            <w:r>
              <w:rPr>
                <w:rFonts w:hint="default" w:ascii="Times New Roman" w:hAnsi="Times New Roman" w:eastAsia="仿宋_GB2312"/>
                <w:b w:val="0"/>
                <w:bCs/>
                <w:color w:val="000000"/>
                <w:kern w:val="0"/>
                <w:sz w:val="28"/>
                <w:szCs w:val="28"/>
                <w:u w:val="single"/>
              </w:rPr>
              <w:t xml:space="preserve">福建省施工图审查信息管理系统、 </w:t>
            </w:r>
            <w:r>
              <w:rPr>
                <w:rFonts w:hint="default" w:ascii="Times New Roman" w:hAnsi="Times New Roman" w:eastAsia="仿宋_GB2312"/>
                <w:b w:val="0"/>
                <w:bCs/>
                <w:sz w:val="28"/>
                <w:szCs w:val="28"/>
                <w:u w:val="single"/>
              </w:rPr>
              <w:sym w:font="Wingdings 2" w:char="00A3"/>
            </w:r>
            <w:r>
              <w:rPr>
                <w:rFonts w:hint="default" w:ascii="Times New Roman" w:hAnsi="Times New Roman" w:eastAsia="仿宋_GB2312"/>
                <w:b w:val="0"/>
                <w:bCs/>
                <w:color w:val="000000"/>
                <w:kern w:val="0"/>
                <w:sz w:val="28"/>
                <w:szCs w:val="28"/>
                <w:u w:val="single"/>
              </w:rPr>
              <w:t>其他系统（填报业务系统名称）</w:t>
            </w:r>
            <w:r>
              <w:rPr>
                <w:rFonts w:hint="default" w:ascii="Times New Roman" w:hAnsi="Times New Roman" w:eastAsia="仿宋_GB2312"/>
                <w:b w:val="0"/>
                <w:bCs/>
                <w:color w:val="000000"/>
                <w:kern w:val="0"/>
                <w:sz w:val="28"/>
                <w:szCs w:val="28"/>
              </w:rPr>
              <w:t>；</w:t>
            </w:r>
            <w:r>
              <w:rPr>
                <w:rFonts w:hint="default" w:ascii="Times New Roman" w:hAnsi="Times New Roman" w:eastAsia="仿宋_GB2312"/>
                <w:b w:val="0"/>
                <w:bCs/>
                <w:color w:val="000000"/>
                <w:kern w:val="0"/>
                <w:sz w:val="28"/>
                <w:szCs w:val="28"/>
              </w:rPr>
              <w:sym w:font="Wingdings 2" w:char="00A3"/>
            </w:r>
            <w:r>
              <w:rPr>
                <w:rFonts w:hint="default" w:ascii="Times New Roman" w:hAnsi="Times New Roman" w:eastAsia="仿宋_GB2312"/>
                <w:b w:val="0"/>
                <w:bCs/>
                <w:color w:val="000000"/>
                <w:kern w:val="0"/>
                <w:sz w:val="28"/>
                <w:szCs w:val="28"/>
              </w:rPr>
              <w:t>核查工程档案</w:t>
            </w:r>
            <w:r>
              <w:rPr>
                <w:rFonts w:hint="default" w:ascii="Times New Roman" w:hAnsi="Times New Roman" w:eastAsia="仿宋_GB2312"/>
                <w:b w:val="0"/>
                <w:color w:val="000000"/>
                <w:kern w:val="0"/>
                <w:sz w:val="28"/>
                <w:szCs w:val="28"/>
              </w:rPr>
              <w:t>。</w:t>
            </w:r>
          </w:p>
        </w:tc>
      </w:tr>
      <w:tr w14:paraId="0E64B542">
        <w:tblPrEx>
          <w:tblCellMar>
            <w:top w:w="0" w:type="dxa"/>
            <w:left w:w="108" w:type="dxa"/>
            <w:bottom w:w="0" w:type="dxa"/>
            <w:right w:w="108" w:type="dxa"/>
          </w:tblCellMar>
        </w:tblPrEx>
        <w:trPr>
          <w:trHeight w:val="1865" w:hRule="atLeast"/>
          <w:jc w:val="center"/>
        </w:trPr>
        <w:tc>
          <w:tcPr>
            <w:tcW w:w="2047" w:type="dxa"/>
            <w:tcBorders>
              <w:top w:val="single" w:color="000000" w:sz="4" w:space="0"/>
              <w:left w:val="single" w:color="000000" w:sz="4" w:space="0"/>
              <w:bottom w:val="single" w:color="000000" w:sz="4" w:space="0"/>
              <w:right w:val="single" w:color="000000" w:sz="4" w:space="0"/>
            </w:tcBorders>
            <w:vAlign w:val="center"/>
          </w:tcPr>
          <w:p w14:paraId="32F7FF6C">
            <w:pPr>
              <w:spacing w:line="400" w:lineRule="exact"/>
              <w:jc w:val="center"/>
              <w:rPr>
                <w:rFonts w:ascii="Times New Roman" w:hAnsi="Times New Roman" w:eastAsia="仿宋_GB2312" w:cs="Times New Roman"/>
                <w:bCs/>
                <w:color w:val="000000"/>
                <w:kern w:val="0"/>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bCs/>
                <w:color w:val="000000"/>
                <w:kern w:val="0"/>
                <w:sz w:val="28"/>
                <w:szCs w:val="28"/>
              </w:rPr>
              <w:t>业绩符合</w:t>
            </w:r>
          </w:p>
          <w:p w14:paraId="0DDAA1AC">
            <w:pPr>
              <w:spacing w:line="400" w:lineRule="exact"/>
              <w:jc w:val="center"/>
              <w:rPr>
                <w:rFonts w:ascii="Times New Roman" w:hAnsi="Times New Roman" w:eastAsia="仿宋_GB2312" w:cs="Times New Roman"/>
                <w:b/>
                <w:color w:val="000000"/>
                <w:kern w:val="0"/>
                <w:sz w:val="28"/>
                <w:szCs w:val="28"/>
              </w:rPr>
            </w:pPr>
            <w:r>
              <w:rPr>
                <w:rFonts w:ascii="Times New Roman" w:hAnsi="Times New Roman" w:eastAsia="仿宋_GB2312" w:cs="Times New Roman"/>
                <w:bCs/>
                <w:color w:val="000000"/>
                <w:kern w:val="0"/>
                <w:sz w:val="28"/>
                <w:szCs w:val="28"/>
              </w:rPr>
              <w:t>要求</w:t>
            </w:r>
          </w:p>
        </w:tc>
        <w:tc>
          <w:tcPr>
            <w:tcW w:w="8730" w:type="dxa"/>
            <w:gridSpan w:val="9"/>
            <w:tcBorders>
              <w:top w:val="single" w:color="000000" w:sz="4" w:space="0"/>
              <w:left w:val="single" w:color="000000" w:sz="4" w:space="0"/>
              <w:bottom w:val="single" w:color="000000" w:sz="4" w:space="0"/>
              <w:right w:val="single" w:color="000000" w:sz="4" w:space="0"/>
            </w:tcBorders>
            <w:vAlign w:val="center"/>
          </w:tcPr>
          <w:p w14:paraId="4D6CF8CB">
            <w:pPr>
              <w:spacing w:line="440" w:lineRule="exact"/>
              <w:jc w:val="left"/>
              <w:rPr>
                <w:rFonts w:ascii="Times New Roman" w:hAnsi="Times New Roman" w:eastAsia="仿宋_GB2312" w:cs="Times New Roman"/>
                <w:b/>
                <w:bCs/>
                <w:sz w:val="28"/>
                <w:szCs w:val="28"/>
              </w:rPr>
            </w:pPr>
            <w:r>
              <w:rPr>
                <w:rFonts w:ascii="Times New Roman" w:hAnsi="Times New Roman" w:eastAsia="仿宋_GB2312" w:cs="Times New Roman"/>
                <w:sz w:val="28"/>
                <w:szCs w:val="28"/>
              </w:rPr>
              <w:t>经对</w:t>
            </w:r>
            <w:bookmarkStart w:id="2" w:name="OLE_LINK21"/>
            <w:r>
              <w:rPr>
                <w:rFonts w:ascii="Times New Roman" w:hAnsi="Times New Roman" w:eastAsia="仿宋_GB2312" w:cs="Times New Roman"/>
                <w:sz w:val="28"/>
                <w:szCs w:val="28"/>
              </w:rPr>
              <w:t>业绩真实性、准确性、完整性和合规性审核，该业绩项目数据真实、准确、完整，且未发现合规性方面问题，予以审核确认。</w:t>
            </w:r>
          </w:p>
          <w:bookmarkEnd w:id="2"/>
          <w:p w14:paraId="4850041B">
            <w:pPr>
              <w:pStyle w:val="13"/>
              <w:spacing w:line="440" w:lineRule="exact"/>
              <w:rPr>
                <w:rFonts w:eastAsia="仿宋_GB2312"/>
                <w:sz w:val="28"/>
                <w:szCs w:val="28"/>
              </w:rPr>
            </w:pPr>
            <w:r>
              <w:rPr>
                <w:rFonts w:eastAsia="仿宋_GB2312"/>
                <w:sz w:val="28"/>
                <w:szCs w:val="28"/>
              </w:rPr>
              <w:t>备注：</w:t>
            </w:r>
          </w:p>
        </w:tc>
      </w:tr>
      <w:tr w14:paraId="212E3636">
        <w:tblPrEx>
          <w:tblCellMar>
            <w:top w:w="0" w:type="dxa"/>
            <w:left w:w="108" w:type="dxa"/>
            <w:bottom w:w="0" w:type="dxa"/>
            <w:right w:w="108" w:type="dxa"/>
          </w:tblCellMar>
        </w:tblPrEx>
        <w:trPr>
          <w:trHeight w:val="305" w:hRule="atLeast"/>
          <w:jc w:val="center"/>
        </w:trPr>
        <w:tc>
          <w:tcPr>
            <w:tcW w:w="2047" w:type="dxa"/>
            <w:tcBorders>
              <w:top w:val="single" w:color="000000" w:sz="4" w:space="0"/>
              <w:left w:val="single" w:color="000000" w:sz="4" w:space="0"/>
              <w:bottom w:val="single" w:color="000000" w:sz="4" w:space="0"/>
              <w:right w:val="single" w:color="000000" w:sz="4" w:space="0"/>
            </w:tcBorders>
            <w:vAlign w:val="center"/>
          </w:tcPr>
          <w:p w14:paraId="1A8949FA">
            <w:pPr>
              <w:widowControl/>
              <w:spacing w:line="400" w:lineRule="exact"/>
              <w:jc w:val="center"/>
              <w:textAlignment w:val="center"/>
              <w:rPr>
                <w:rFonts w:ascii="Times New Roman" w:hAnsi="Times New Roman" w:eastAsia="仿宋_GB2312" w:cs="Times New Roman"/>
                <w:bCs/>
                <w:color w:val="000000"/>
                <w:kern w:val="0"/>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bCs/>
                <w:color w:val="000000"/>
                <w:kern w:val="0"/>
                <w:sz w:val="28"/>
                <w:szCs w:val="28"/>
              </w:rPr>
              <w:t>业绩不符合</w:t>
            </w:r>
          </w:p>
          <w:p w14:paraId="505A322C">
            <w:pPr>
              <w:widowControl/>
              <w:spacing w:line="400" w:lineRule="exact"/>
              <w:jc w:val="center"/>
              <w:textAlignment w:val="center"/>
              <w:rPr>
                <w:rFonts w:ascii="Times New Roman" w:hAnsi="Times New Roman" w:eastAsia="仿宋_GB2312" w:cs="Times New Roman"/>
                <w:b/>
                <w:color w:val="000000"/>
                <w:sz w:val="28"/>
                <w:szCs w:val="28"/>
              </w:rPr>
            </w:pPr>
            <w:r>
              <w:rPr>
                <w:rFonts w:ascii="Times New Roman" w:hAnsi="Times New Roman" w:eastAsia="仿宋_GB2312" w:cs="Times New Roman"/>
                <w:bCs/>
                <w:color w:val="000000"/>
                <w:kern w:val="0"/>
                <w:sz w:val="28"/>
                <w:szCs w:val="28"/>
              </w:rPr>
              <w:t>要求</w:t>
            </w:r>
          </w:p>
        </w:tc>
        <w:tc>
          <w:tcPr>
            <w:tcW w:w="8730" w:type="dxa"/>
            <w:gridSpan w:val="9"/>
            <w:tcBorders>
              <w:top w:val="single" w:color="000000" w:sz="4" w:space="0"/>
              <w:left w:val="single" w:color="000000" w:sz="4" w:space="0"/>
              <w:bottom w:val="single" w:color="000000" w:sz="4" w:space="0"/>
              <w:right w:val="single" w:color="000000" w:sz="4" w:space="0"/>
            </w:tcBorders>
            <w:vAlign w:val="center"/>
          </w:tcPr>
          <w:p w14:paraId="5BCAC46E">
            <w:pPr>
              <w:pStyle w:val="13"/>
              <w:spacing w:line="440" w:lineRule="exact"/>
              <w:ind w:firstLine="640" w:firstLineChars="200"/>
              <w:rPr>
                <w:rFonts w:eastAsia="仿宋_GB2312"/>
                <w:sz w:val="28"/>
                <w:szCs w:val="28"/>
              </w:rPr>
            </w:pPr>
            <w:bookmarkStart w:id="3" w:name="OLE_LINK19"/>
            <w:r>
              <w:rPr>
                <w:rFonts w:eastAsia="仿宋_GB2312"/>
                <w:sz w:val="32"/>
                <w:szCs w:val="32"/>
              </w:rPr>
              <w:t xml:space="preserve">1. </w:t>
            </w:r>
            <w:r>
              <w:rPr>
                <w:rFonts w:eastAsia="仿宋_GB2312"/>
                <w:sz w:val="28"/>
                <w:szCs w:val="28"/>
              </w:rPr>
              <w:t>经对业绩真实性、准确性和完整性审核，该业绩项目数据存在□不真实、□不准确、□不完整等情况，具体情况如下：</w:t>
            </w:r>
            <w:r>
              <w:rPr>
                <w:rFonts w:eastAsia="仿宋_GB2312"/>
                <w:sz w:val="28"/>
                <w:szCs w:val="28"/>
                <w:u w:val="single"/>
              </w:rPr>
              <w:t xml:space="preserve">                                  </w:t>
            </w:r>
            <w:r>
              <w:rPr>
                <w:rFonts w:eastAsia="仿宋_GB2312"/>
                <w:sz w:val="28"/>
                <w:szCs w:val="28"/>
              </w:rPr>
              <w:t>。</w:t>
            </w:r>
          </w:p>
          <w:bookmarkEnd w:id="3"/>
          <w:p w14:paraId="4219D3EF">
            <w:pPr>
              <w:spacing w:line="44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 xml:space="preserve">2. </w:t>
            </w:r>
            <w:r>
              <w:rPr>
                <w:rFonts w:ascii="Times New Roman" w:hAnsi="Times New Roman" w:eastAsia="仿宋_GB2312" w:cs="Times New Roman"/>
                <w:sz w:val="28"/>
                <w:szCs w:val="28"/>
              </w:rPr>
              <w:t>经对业绩合规性审核，该项目开竣工周期内存在：□超越本企业资质承包工程范围的行为；□未取得施工许可证擅自施工的行为；□施工业绩的项目负责人在项目实施时存在非本企业注册建造师、不具备注册建造师资格、超越注册建造师执业范围执业，或违反有关规定同时在两个及以上项目担任项目负责人的；□勘察设计业绩的项目负责人、专业负责人、其他主要设计人或监理业绩的总监理工程师、技术负责人在项目实施时存在非本企业在职或注册人员，或上述人员存在超越执业范围执业的行为；□企业因负有工程质量、生产安全事故责任被降级、吊销资质，或因工程业绩弄虚作假</w:t>
            </w:r>
            <w:r>
              <w:rPr>
                <w:rFonts w:ascii="Times New Roman" w:hAnsi="Times New Roman" w:cs="Times New Roman"/>
                <w:sz w:val="28"/>
                <w:szCs w:val="28"/>
              </w:rPr>
              <w:t>申报资质</w:t>
            </w:r>
            <w:r>
              <w:rPr>
                <w:rFonts w:ascii="Times New Roman" w:hAnsi="Times New Roman" w:eastAsia="仿宋_GB2312" w:cs="Times New Roman"/>
                <w:sz w:val="28"/>
                <w:szCs w:val="28"/>
              </w:rPr>
              <w:t>被通报批评或撤销资质的相应工程业绩。</w:t>
            </w:r>
          </w:p>
          <w:p w14:paraId="247FCD74">
            <w:pPr>
              <w:pStyle w:val="13"/>
              <w:spacing w:line="440" w:lineRule="exact"/>
              <w:ind w:firstLine="560" w:firstLineChars="200"/>
              <w:rPr>
                <w:rFonts w:eastAsia="仿宋_GB2312"/>
                <w:sz w:val="28"/>
                <w:szCs w:val="28"/>
              </w:rPr>
            </w:pPr>
            <w:r>
              <w:rPr>
                <w:rFonts w:eastAsia="仿宋_GB2312"/>
                <w:sz w:val="28"/>
                <w:szCs w:val="28"/>
              </w:rPr>
              <w:t>综上，该业绩</w:t>
            </w:r>
            <w:r>
              <w:rPr>
                <w:rFonts w:eastAsia="仿宋_GB2312"/>
                <w:bCs/>
                <w:kern w:val="0"/>
                <w:sz w:val="28"/>
                <w:szCs w:val="28"/>
              </w:rPr>
              <w:t>不符合要求，不予审核确认。</w:t>
            </w:r>
          </w:p>
        </w:tc>
      </w:tr>
      <w:tr w14:paraId="20556404">
        <w:tblPrEx>
          <w:tblCellMar>
            <w:top w:w="0" w:type="dxa"/>
            <w:left w:w="108" w:type="dxa"/>
            <w:bottom w:w="0" w:type="dxa"/>
            <w:right w:w="108" w:type="dxa"/>
          </w:tblCellMar>
        </w:tblPrEx>
        <w:trPr>
          <w:trHeight w:val="2821" w:hRule="atLeast"/>
          <w:jc w:val="center"/>
        </w:trPr>
        <w:tc>
          <w:tcPr>
            <w:tcW w:w="10777" w:type="dxa"/>
            <w:gridSpan w:val="10"/>
            <w:tcBorders>
              <w:top w:val="single" w:color="000000" w:sz="4" w:space="0"/>
              <w:left w:val="single" w:color="000000" w:sz="4" w:space="0"/>
              <w:bottom w:val="single" w:color="000000" w:sz="4" w:space="0"/>
              <w:right w:val="single" w:color="000000" w:sz="4" w:space="0"/>
            </w:tcBorders>
            <w:vAlign w:val="center"/>
          </w:tcPr>
          <w:p w14:paraId="2B6A809E">
            <w:pPr>
              <w:widowControl/>
              <w:spacing w:line="400" w:lineRule="exact"/>
              <w:textAlignment w:val="top"/>
              <w:rPr>
                <w:rStyle w:val="14"/>
                <w:rFonts w:hint="default" w:ascii="Times New Roman" w:hAnsi="Times New Roman" w:eastAsia="仿宋_GB2312" w:cs="Times New Roman"/>
                <w:sz w:val="28"/>
                <w:szCs w:val="28"/>
              </w:rPr>
            </w:pPr>
          </w:p>
          <w:p w14:paraId="3152845E">
            <w:pPr>
              <w:widowControl/>
              <w:spacing w:line="400" w:lineRule="exact"/>
              <w:textAlignment w:val="top"/>
              <w:rPr>
                <w:rStyle w:val="14"/>
                <w:rFonts w:hint="default" w:ascii="Times New Roman" w:hAnsi="Times New Roman" w:eastAsia="仿宋_GB2312" w:cs="Times New Roman"/>
                <w:sz w:val="28"/>
                <w:szCs w:val="28"/>
              </w:rPr>
            </w:pPr>
            <w:r>
              <w:rPr>
                <w:rStyle w:val="14"/>
                <w:rFonts w:hint="default" w:ascii="Times New Roman" w:hAnsi="Times New Roman" w:eastAsia="仿宋_GB2312" w:cs="Times New Roman"/>
                <w:sz w:val="28"/>
                <w:szCs w:val="28"/>
              </w:rPr>
              <w:t xml:space="preserve">审核人（签字，至少2人，不分先后）：                  </w:t>
            </w:r>
          </w:p>
          <w:p w14:paraId="60BD953E">
            <w:pPr>
              <w:widowControl/>
              <w:spacing w:line="400" w:lineRule="exact"/>
              <w:textAlignment w:val="top"/>
              <w:rPr>
                <w:rStyle w:val="14"/>
                <w:rFonts w:hint="default" w:ascii="Times New Roman" w:hAnsi="Times New Roman" w:eastAsia="仿宋_GB2312" w:cs="Times New Roman"/>
                <w:sz w:val="28"/>
                <w:szCs w:val="28"/>
              </w:rPr>
            </w:pPr>
          </w:p>
          <w:p w14:paraId="21D70C05">
            <w:pPr>
              <w:widowControl/>
              <w:spacing w:line="400" w:lineRule="exact"/>
              <w:textAlignment w:val="top"/>
              <w:rPr>
                <w:rStyle w:val="14"/>
                <w:rFonts w:hint="default" w:ascii="Times New Roman" w:hAnsi="Times New Roman" w:eastAsia="仿宋_GB2312" w:cs="Times New Roman"/>
                <w:sz w:val="28"/>
                <w:szCs w:val="28"/>
              </w:rPr>
            </w:pPr>
            <w:r>
              <w:rPr>
                <w:rStyle w:val="14"/>
                <w:rFonts w:hint="default" w:ascii="Times New Roman" w:hAnsi="Times New Roman" w:eastAsia="仿宋_GB2312" w:cs="Times New Roman"/>
                <w:sz w:val="28"/>
                <w:szCs w:val="28"/>
              </w:rPr>
              <w:t>项目属地审核部门主要负责人（签字）：</w:t>
            </w:r>
          </w:p>
          <w:p w14:paraId="62D64155">
            <w:pPr>
              <w:widowControl/>
              <w:spacing w:line="400" w:lineRule="exact"/>
              <w:jc w:val="right"/>
              <w:textAlignment w:val="top"/>
              <w:rPr>
                <w:rStyle w:val="14"/>
                <w:rFonts w:hint="default" w:ascii="Times New Roman" w:hAnsi="Times New Roman" w:eastAsia="仿宋_GB2312" w:cs="Times New Roman"/>
                <w:sz w:val="28"/>
                <w:szCs w:val="28"/>
              </w:rPr>
            </w:pPr>
            <w:r>
              <w:rPr>
                <w:rStyle w:val="14"/>
                <w:rFonts w:hint="default" w:ascii="Times New Roman" w:hAnsi="Times New Roman" w:eastAsia="仿宋_GB2312" w:cs="Times New Roman"/>
                <w:sz w:val="28"/>
                <w:szCs w:val="28"/>
              </w:rPr>
              <w:t>项目属地审核部门（加</w:t>
            </w:r>
            <w:r>
              <w:rPr>
                <w:rStyle w:val="15"/>
                <w:rFonts w:hint="default" w:ascii="Times New Roman" w:hAnsi="Times New Roman" w:eastAsia="仿宋_GB2312" w:cs="Times New Roman"/>
                <w:sz w:val="28"/>
                <w:szCs w:val="28"/>
              </w:rPr>
              <w:t>盖公章）</w:t>
            </w:r>
            <w:r>
              <w:rPr>
                <w:rStyle w:val="14"/>
                <w:rFonts w:hint="default" w:ascii="Times New Roman" w:hAnsi="Times New Roman" w:eastAsia="仿宋_GB2312" w:cs="Times New Roman"/>
                <w:sz w:val="28"/>
                <w:szCs w:val="28"/>
              </w:rPr>
              <w:t xml:space="preserve">：       </w:t>
            </w:r>
          </w:p>
          <w:p w14:paraId="0FAF75CE">
            <w:pPr>
              <w:widowControl/>
              <w:spacing w:line="400" w:lineRule="exact"/>
              <w:jc w:val="right"/>
              <w:textAlignment w:val="top"/>
              <w:rPr>
                <w:rStyle w:val="14"/>
                <w:rFonts w:hint="default" w:ascii="Times New Roman" w:hAnsi="Times New Roman" w:eastAsia="仿宋_GB2312" w:cs="Times New Roman"/>
                <w:sz w:val="28"/>
                <w:szCs w:val="28"/>
              </w:rPr>
            </w:pPr>
            <w:r>
              <w:rPr>
                <w:rStyle w:val="14"/>
                <w:rFonts w:hint="default" w:ascii="Times New Roman" w:hAnsi="Times New Roman" w:eastAsia="仿宋_GB2312" w:cs="Times New Roman"/>
                <w:sz w:val="28"/>
                <w:szCs w:val="28"/>
              </w:rPr>
              <w:t xml:space="preserve">     </w:t>
            </w:r>
          </w:p>
          <w:p w14:paraId="2CDC479A">
            <w:pPr>
              <w:widowControl/>
              <w:spacing w:line="400" w:lineRule="exact"/>
              <w:jc w:val="center"/>
              <w:textAlignment w:val="top"/>
              <w:rPr>
                <w:rFonts w:ascii="Times New Roman" w:hAnsi="Times New Roman" w:eastAsia="仿宋_GB2312" w:cs="Times New Roman"/>
                <w:color w:val="000000"/>
                <w:sz w:val="28"/>
                <w:szCs w:val="28"/>
              </w:rPr>
            </w:pPr>
            <w:r>
              <w:rPr>
                <w:rStyle w:val="14"/>
                <w:rFonts w:hint="default" w:ascii="Times New Roman" w:hAnsi="Times New Roman" w:eastAsia="仿宋_GB2312" w:cs="Times New Roman"/>
                <w:sz w:val="28"/>
                <w:szCs w:val="28"/>
              </w:rPr>
              <w:t xml:space="preserve">                           </w:t>
            </w:r>
            <w:r>
              <w:rPr>
                <w:rStyle w:val="14"/>
                <w:rFonts w:hint="default" w:ascii="Times New Roman" w:hAnsi="Times New Roman" w:cs="Times New Roman"/>
                <w:sz w:val="28"/>
                <w:szCs w:val="28"/>
              </w:rPr>
              <w:t xml:space="preserve">             </w:t>
            </w:r>
            <w:r>
              <w:rPr>
                <w:rStyle w:val="14"/>
                <w:rFonts w:hint="default" w:ascii="Times New Roman" w:hAnsi="Times New Roman" w:eastAsia="仿宋_GB2312" w:cs="Times New Roman"/>
                <w:sz w:val="28"/>
                <w:szCs w:val="28"/>
              </w:rPr>
              <w:t xml:space="preserve">  日期：    </w:t>
            </w:r>
            <w:r>
              <w:rPr>
                <w:rStyle w:val="14"/>
                <w:rFonts w:hint="default" w:ascii="Times New Roman" w:hAnsi="Times New Roman" w:cs="Times New Roman"/>
                <w:sz w:val="28"/>
                <w:szCs w:val="28"/>
              </w:rPr>
              <w:t xml:space="preserve"> </w:t>
            </w:r>
            <w:r>
              <w:rPr>
                <w:rStyle w:val="14"/>
                <w:rFonts w:hint="default" w:ascii="Times New Roman" w:hAnsi="Times New Roman" w:eastAsia="仿宋_GB2312" w:cs="Times New Roman"/>
                <w:sz w:val="28"/>
                <w:szCs w:val="28"/>
              </w:rPr>
              <w:t xml:space="preserve"> 年  </w:t>
            </w:r>
            <w:r>
              <w:rPr>
                <w:rStyle w:val="14"/>
                <w:rFonts w:hint="default" w:ascii="Times New Roman" w:hAnsi="Times New Roman" w:cs="Times New Roman"/>
                <w:sz w:val="28"/>
                <w:szCs w:val="28"/>
              </w:rPr>
              <w:t xml:space="preserve"> </w:t>
            </w:r>
            <w:r>
              <w:rPr>
                <w:rStyle w:val="14"/>
                <w:rFonts w:hint="default" w:ascii="Times New Roman" w:hAnsi="Times New Roman" w:eastAsia="仿宋_GB2312" w:cs="Times New Roman"/>
                <w:sz w:val="28"/>
                <w:szCs w:val="28"/>
              </w:rPr>
              <w:t xml:space="preserve">  月   </w:t>
            </w:r>
            <w:r>
              <w:rPr>
                <w:rStyle w:val="14"/>
                <w:rFonts w:hint="default" w:ascii="Times New Roman" w:hAnsi="Times New Roman" w:cs="Times New Roman"/>
                <w:sz w:val="28"/>
                <w:szCs w:val="28"/>
              </w:rPr>
              <w:t xml:space="preserve"> </w:t>
            </w:r>
            <w:r>
              <w:rPr>
                <w:rStyle w:val="14"/>
                <w:rFonts w:hint="default" w:ascii="Times New Roman" w:hAnsi="Times New Roman" w:eastAsia="仿宋_GB2312" w:cs="Times New Roman"/>
                <w:sz w:val="28"/>
                <w:szCs w:val="28"/>
              </w:rPr>
              <w:t xml:space="preserve"> 日</w:t>
            </w:r>
          </w:p>
        </w:tc>
      </w:tr>
      <w:bookmarkEnd w:id="0"/>
    </w:tbl>
    <w:p w14:paraId="6C272D87">
      <w:pPr>
        <w:spacing w:before="50" w:line="540" w:lineRule="exact"/>
        <w:ind w:firstLine="280" w:firstLineChars="100"/>
        <w:rPr>
          <w:rFonts w:ascii="Times New Roman" w:hAnsi="Times New Roman" w:cs="Times New Roman"/>
          <w:sz w:val="28"/>
          <w:szCs w:val="28"/>
        </w:rPr>
      </w:pP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67"/>
    <w:rsid w:val="001E67E9"/>
    <w:rsid w:val="002B0FF2"/>
    <w:rsid w:val="003302FB"/>
    <w:rsid w:val="00536DB4"/>
    <w:rsid w:val="006A038A"/>
    <w:rsid w:val="009161FD"/>
    <w:rsid w:val="00A85364"/>
    <w:rsid w:val="00B96391"/>
    <w:rsid w:val="00F02867"/>
    <w:rsid w:val="00F93AA4"/>
    <w:rsid w:val="00FA75CC"/>
    <w:rsid w:val="00FB5434"/>
    <w:rsid w:val="73103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2"/>
    <w:qFormat/>
    <w:uiPriority w:val="0"/>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b-free-read-leaf"/>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qFormat/>
    <w:uiPriority w:val="34"/>
    <w:pPr>
      <w:ind w:firstLine="420" w:firstLineChars="200"/>
    </w:pPr>
  </w:style>
  <w:style w:type="character" w:customStyle="1" w:styleId="10">
    <w:name w:val="页眉 Char"/>
    <w:basedOn w:val="7"/>
    <w:link w:val="5"/>
    <w:semiHidden/>
    <w:uiPriority w:val="99"/>
    <w:rPr>
      <w:sz w:val="18"/>
      <w:szCs w:val="18"/>
    </w:rPr>
  </w:style>
  <w:style w:type="character" w:customStyle="1" w:styleId="11">
    <w:name w:val="页脚 Char"/>
    <w:basedOn w:val="7"/>
    <w:link w:val="4"/>
    <w:semiHidden/>
    <w:uiPriority w:val="99"/>
    <w:rPr>
      <w:sz w:val="18"/>
      <w:szCs w:val="18"/>
    </w:rPr>
  </w:style>
  <w:style w:type="character" w:customStyle="1" w:styleId="12">
    <w:name w:val="标题 1 Char"/>
    <w:basedOn w:val="7"/>
    <w:link w:val="2"/>
    <w:uiPriority w:val="0"/>
    <w:rPr>
      <w:rFonts w:ascii="宋体" w:hAnsi="宋体" w:eastAsia="宋体" w:cs="Times New Roman"/>
      <w:b/>
      <w:kern w:val="44"/>
      <w:sz w:val="48"/>
      <w:szCs w:val="48"/>
    </w:rPr>
  </w:style>
  <w:style w:type="paragraph" w:customStyle="1" w:styleId="13">
    <w:name w:val="正文2"/>
    <w:qFormat/>
    <w:uiPriority w:val="0"/>
    <w:pPr>
      <w:widowControl w:val="0"/>
      <w:spacing w:line="480" w:lineRule="exact"/>
      <w:jc w:val="both"/>
    </w:pPr>
    <w:rPr>
      <w:rFonts w:ascii="Times New Roman" w:hAnsi="Times New Roman" w:eastAsia="仿宋" w:cs="Times New Roman"/>
      <w:color w:val="000000"/>
      <w:kern w:val="2"/>
      <w:sz w:val="21"/>
      <w:szCs w:val="24"/>
      <w:lang w:val="en-US" w:eastAsia="zh-CN" w:bidi="ar-SA"/>
    </w:rPr>
  </w:style>
  <w:style w:type="character" w:customStyle="1" w:styleId="14">
    <w:name w:val="font71"/>
    <w:qFormat/>
    <w:uiPriority w:val="0"/>
    <w:rPr>
      <w:rFonts w:hint="eastAsia" w:ascii="宋体" w:hAnsi="宋体" w:eastAsia="宋体" w:cs="宋体"/>
      <w:color w:val="000000"/>
      <w:sz w:val="18"/>
      <w:szCs w:val="18"/>
      <w:u w:val="none"/>
    </w:rPr>
  </w:style>
  <w:style w:type="character" w:customStyle="1" w:styleId="15">
    <w:name w:val="font51"/>
    <w:qFormat/>
    <w:uiPriority w:val="0"/>
    <w:rPr>
      <w:rFonts w:hint="eastAsia" w:ascii="宋体" w:hAnsi="宋体" w:eastAsia="宋体" w:cs="宋体"/>
      <w:b/>
      <w:color w:val="000000"/>
      <w:sz w:val="18"/>
      <w:szCs w:val="18"/>
      <w:u w:val="none"/>
    </w:rPr>
  </w:style>
  <w:style w:type="character" w:customStyle="1" w:styleId="16">
    <w:name w:val="日期 Char"/>
    <w:basedOn w:val="7"/>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5585</Words>
  <Characters>5650</Characters>
  <Lines>42</Lines>
  <Paragraphs>12</Paragraphs>
  <TotalTime>24</TotalTime>
  <ScaleCrop>false</ScaleCrop>
  <LinksUpToDate>false</LinksUpToDate>
  <CharactersWithSpaces>5888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2024-09-19T03:11:00Z</dcterms:created>
  <dc:creator>lenovo</dc:creator>
  <cp:lastModifiedBy>福州市仙游商会</cp:lastModifiedBy>
  <dcterms:modified xsi:type="dcterms:W3CDTF">2024-09-25T07:33:39Z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70081BBEE84145C78C46CA2AF4930DDD_13</vt:lpwstr>
  </property>
</Properties>
</file>