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A2CED">
      <w:pPr>
        <w:spacing w:line="560" w:lineRule="exact"/>
        <w:rPr>
          <w:rFonts w:ascii="宋体" w:hAnsi="宋体" w:cs="微软雅黑"/>
          <w:bCs/>
          <w:sz w:val="28"/>
          <w:szCs w:val="28"/>
        </w:rPr>
      </w:pPr>
      <w:bookmarkStart w:id="0" w:name="_GoBack"/>
      <w:bookmarkEnd w:id="0"/>
      <w:r>
        <w:rPr>
          <w:rFonts w:hint="eastAsia" w:ascii="宋体" w:hAnsi="宋体" w:cs="微软雅黑"/>
          <w:bCs/>
          <w:sz w:val="28"/>
          <w:szCs w:val="28"/>
        </w:rPr>
        <w:t>附件1</w:t>
      </w:r>
    </w:p>
    <w:p w14:paraId="2943E6D8">
      <w:pPr>
        <w:spacing w:line="560" w:lineRule="exact"/>
        <w:rPr>
          <w:rFonts w:ascii="宋体" w:hAnsi="宋体" w:cs="微软雅黑"/>
          <w:bCs/>
          <w:sz w:val="28"/>
          <w:szCs w:val="28"/>
        </w:rPr>
      </w:pPr>
    </w:p>
    <w:p w14:paraId="52CA4699">
      <w:pPr>
        <w:spacing w:line="560" w:lineRule="exact"/>
        <w:jc w:val="center"/>
        <w:rPr>
          <w:rFonts w:ascii="宋体" w:hAnsi="宋体" w:cs="微软雅黑"/>
          <w:b/>
          <w:bCs/>
          <w:sz w:val="44"/>
          <w:szCs w:val="44"/>
        </w:rPr>
      </w:pPr>
      <w:r>
        <w:rPr>
          <w:rFonts w:hint="eastAsia" w:ascii="宋体" w:hAnsi="宋体" w:cs="微软雅黑"/>
          <w:b/>
          <w:bCs/>
          <w:sz w:val="44"/>
          <w:szCs w:val="44"/>
        </w:rPr>
        <w:t>福建省工程监理与项目管理协会</w:t>
      </w:r>
    </w:p>
    <w:p w14:paraId="00E075B5">
      <w:pPr>
        <w:spacing w:line="560" w:lineRule="exact"/>
        <w:jc w:val="center"/>
        <w:rPr>
          <w:rFonts w:ascii="宋体" w:hAnsi="宋体" w:cs="微软雅黑"/>
          <w:b/>
          <w:bCs/>
          <w:sz w:val="44"/>
          <w:szCs w:val="44"/>
        </w:rPr>
      </w:pPr>
      <w:r>
        <w:rPr>
          <w:rFonts w:hint="eastAsia" w:ascii="宋体" w:hAnsi="宋体" w:eastAsia="宋体" w:cs="微软雅黑"/>
          <w:b/>
          <w:bCs/>
          <w:sz w:val="44"/>
          <w:szCs w:val="44"/>
        </w:rPr>
        <w:t>第三届全国工程监理知识竞赛（福建赛区）</w:t>
      </w:r>
    </w:p>
    <w:p w14:paraId="7E3EB3E9">
      <w:pPr>
        <w:spacing w:line="560" w:lineRule="exact"/>
        <w:jc w:val="center"/>
        <w:rPr>
          <w:rFonts w:ascii="宋体" w:hAnsi="宋体" w:eastAsia="宋体" w:cs="微软雅黑"/>
          <w:b/>
          <w:bCs/>
          <w:sz w:val="44"/>
          <w:szCs w:val="44"/>
        </w:rPr>
      </w:pPr>
      <w:r>
        <w:rPr>
          <w:rFonts w:hint="eastAsia" w:ascii="宋体" w:hAnsi="宋体" w:eastAsia="宋体" w:cs="微软雅黑"/>
          <w:b/>
          <w:bCs/>
          <w:sz w:val="44"/>
          <w:szCs w:val="44"/>
        </w:rPr>
        <w:t>选拔赛线上考试考前须知</w:t>
      </w:r>
    </w:p>
    <w:p w14:paraId="32A430DF">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p>
    <w:p w14:paraId="37F44613">
      <w:pPr>
        <w:kinsoku w:val="0"/>
        <w:autoSpaceDE w:val="0"/>
        <w:autoSpaceDN w:val="0"/>
        <w:adjustRightInd w:val="0"/>
        <w:snapToGrid w:val="0"/>
        <w:spacing w:line="560" w:lineRule="exact"/>
        <w:textAlignment w:val="baseline"/>
        <w:rPr>
          <w:rFonts w:ascii="仿宋" w:hAnsi="仿宋" w:eastAsia="仿宋" w:cs="仿宋"/>
          <w:b/>
          <w:bCs/>
          <w:sz w:val="32"/>
          <w:szCs w:val="32"/>
        </w:rPr>
      </w:pPr>
      <w:r>
        <w:rPr>
          <w:rFonts w:hint="eastAsia" w:ascii="仿宋" w:hAnsi="仿宋" w:eastAsia="仿宋" w:cs="仿宋"/>
          <w:b/>
          <w:bCs/>
          <w:sz w:val="32"/>
          <w:szCs w:val="32"/>
        </w:rPr>
        <w:t>尊敬的各位选手：</w:t>
      </w:r>
    </w:p>
    <w:p w14:paraId="111C12A9">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欢迎参加本次监理知识竞赛！为确保本次线上考试的顺利进行，保障考试的公平、公正性，请各位选手务必仔细阅读并遵守以下考前须知。</w:t>
      </w:r>
    </w:p>
    <w:p w14:paraId="42C2DF5B">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r>
        <w:rPr>
          <w:rFonts w:hint="eastAsia" w:ascii="仿宋" w:hAnsi="仿宋" w:eastAsia="仿宋" w:cs="仿宋"/>
          <w:b/>
          <w:bCs/>
          <w:sz w:val="32"/>
          <w:szCs w:val="32"/>
        </w:rPr>
        <w:t>一、 考试重要信息</w:t>
      </w:r>
    </w:p>
    <w:p w14:paraId="72E94DFB">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考试名称：第三届全国工程监理知识竞赛（福建赛区）选拔赛</w:t>
      </w:r>
    </w:p>
    <w:p w14:paraId="4B32825D">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考试形式：线上闭卷考试</w:t>
      </w:r>
    </w:p>
    <w:p w14:paraId="26C86762">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考试日期：2025年9月18日（星期五）</w:t>
      </w:r>
    </w:p>
    <w:p w14:paraId="30577740">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考试时间：10:00-11:30 （共计90分钟）</w:t>
      </w:r>
    </w:p>
    <w:p w14:paraId="31B64C12">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登录时间：请至少于开考前30分钟登录考试系统，完成身份验证和设备调试。</w:t>
      </w:r>
    </w:p>
    <w:p w14:paraId="66A7BFC4">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r>
        <w:rPr>
          <w:rFonts w:hint="eastAsia" w:ascii="仿宋" w:hAnsi="仿宋" w:eastAsia="仿宋" w:cs="仿宋"/>
          <w:b/>
          <w:bCs/>
          <w:sz w:val="32"/>
          <w:szCs w:val="32"/>
        </w:rPr>
        <w:t>二、 考前准备（务必提前完成）</w:t>
      </w:r>
    </w:p>
    <w:p w14:paraId="46823097">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（一）设备要求：</w:t>
      </w:r>
    </w:p>
    <w:p w14:paraId="28F4679D">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1.电脑：推荐使用带摄像头和麦克风的台式机或笔记本电脑（Windows 7以上或Mac OS X 10.9以上系统）。</w:t>
      </w:r>
    </w:p>
    <w:p w14:paraId="5626F139">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2.网络：稳定、高速的宽带网络（建议10Mbps以上），避免使用公共Wi-Fi。</w:t>
      </w:r>
    </w:p>
    <w:p w14:paraId="370FA89E">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3.手机：一部配备前置摄像头且电量充足的智能手机（用于人脸认证信息录入）。</w:t>
      </w:r>
    </w:p>
    <w:p w14:paraId="2A878AC4">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（二）软件与环境：</w:t>
      </w:r>
    </w:p>
    <w:p w14:paraId="44129AA5">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1.浏览器：推荐使用最新版的Google Chrome浏览器或360浏览器等主流浏览器。</w:t>
      </w:r>
    </w:p>
    <w:p w14:paraId="43616F16">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2.考试客户端：请根据官方通知，提前进入筑监宝网页端或者手机APP。</w:t>
      </w:r>
    </w:p>
    <w:p w14:paraId="3F0B14E7">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3.考试环境：选择安静、封闭、光线充足、不受干扰的独立房间。背景简洁，无任何与考试相关的物品（如书籍、资料、电子产品等）。</w:t>
      </w:r>
    </w:p>
    <w:p w14:paraId="08EC8E97">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r>
        <w:rPr>
          <w:rFonts w:hint="eastAsia" w:ascii="仿宋" w:hAnsi="仿宋" w:eastAsia="仿宋" w:cs="仿宋"/>
          <w:b/>
          <w:bCs/>
          <w:sz w:val="32"/>
          <w:szCs w:val="32"/>
        </w:rPr>
        <w:t>三、 考试纪律与行为规范</w:t>
      </w:r>
    </w:p>
    <w:p w14:paraId="6D21EFED">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（一）监控要求：考试期间，必须全程开启电脑前置摄像头，确保面部、肩部及双手清晰可见于监控画面中。视线不得长时间脱离屏幕。</w:t>
      </w:r>
    </w:p>
    <w:p w14:paraId="08DC396A">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（二）禁止行为：</w:t>
      </w:r>
    </w:p>
    <w:p w14:paraId="433144A5">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严禁使用任何形式的通讯工具（如手机、耳机、智能手表等）。</w:t>
      </w:r>
    </w:p>
    <w:p w14:paraId="16DACE93">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严禁查阅书籍、资料、笔记或使用其他电子设备。</w:t>
      </w:r>
    </w:p>
    <w:p w14:paraId="40340E75">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严禁他人协助考试或出现在监控画面中。</w:t>
      </w:r>
    </w:p>
    <w:p w14:paraId="530F87BE">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严禁切屏、多屏操作、复制、粘贴或运行其他任何与考试无关的软件。</w:t>
      </w:r>
    </w:p>
    <w:p w14:paraId="1D1C691D">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严禁对考试题目、页面、环境等进行拍照、录屏、录音或其他任何形式的泄露。</w:t>
      </w:r>
    </w:p>
    <w:p w14:paraId="43CBADCF">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（三）系统监控：考试系统将全程自动监控您的答题行为，任何疑似违纪行为（如多次切屏、面部消失、出现他人声音等）都会被系统记录并标记，一经核实，将按作弊处理，取消考试成绩。</w:t>
      </w:r>
    </w:p>
    <w:p w14:paraId="77B4B935">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r>
        <w:rPr>
          <w:rFonts w:hint="eastAsia" w:ascii="仿宋" w:hAnsi="仿宋" w:eastAsia="仿宋" w:cs="仿宋"/>
          <w:b/>
          <w:bCs/>
          <w:sz w:val="32"/>
          <w:szCs w:val="32"/>
        </w:rPr>
        <w:t>四、 意外情况处理</w:t>
      </w:r>
    </w:p>
    <w:p w14:paraId="1686F6A4">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（一）如遇断网、断电、设备故障：请立即尝试重新登录考试系统。系统通常会为您自动保存答题进度，并在允许的时间内允许您重新进入。若无法解决，请立即拨打技术支持电话。</w:t>
      </w:r>
    </w:p>
    <w:p w14:paraId="20274B86">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（二）如遇系统卡顿、题目显示异常：可尝试刷新页面，或稍作等待。切勿频繁操作，以免造成系统误判。</w:t>
      </w:r>
    </w:p>
    <w:p w14:paraId="63771119">
      <w:pPr>
        <w:kinsoku w:val="0"/>
        <w:autoSpaceDE w:val="0"/>
        <w:autoSpaceDN w:val="0"/>
        <w:adjustRightInd w:val="0"/>
        <w:snapToGrid w:val="0"/>
        <w:spacing w:line="560" w:lineRule="exact"/>
        <w:ind w:firstLine="643" w:firstLineChars="200"/>
        <w:textAlignment w:val="baseline"/>
        <w:rPr>
          <w:rFonts w:ascii="仿宋" w:hAnsi="仿宋" w:eastAsia="仿宋" w:cs="仿宋"/>
          <w:b/>
          <w:bCs/>
          <w:sz w:val="32"/>
          <w:szCs w:val="32"/>
        </w:rPr>
      </w:pPr>
      <w:r>
        <w:rPr>
          <w:rFonts w:hint="eastAsia" w:ascii="仿宋" w:hAnsi="仿宋" w:eastAsia="仿宋" w:cs="仿宋"/>
          <w:b/>
          <w:bCs/>
          <w:sz w:val="32"/>
          <w:szCs w:val="32"/>
        </w:rPr>
        <w:t>五、 考后须知</w:t>
      </w:r>
    </w:p>
    <w:p w14:paraId="211EDE06">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（一）交卷后，系统会提示“交卷成功”，选手应手动提交。</w:t>
      </w:r>
    </w:p>
    <w:p w14:paraId="30B57920">
      <w:pPr>
        <w:kinsoku w:val="0"/>
        <w:autoSpaceDE w:val="0"/>
        <w:autoSpaceDN w:val="0"/>
        <w:adjustRightInd w:val="0"/>
        <w:snapToGrid w:val="0"/>
        <w:spacing w:line="560" w:lineRule="exact"/>
        <w:ind w:firstLine="640" w:firstLineChars="200"/>
        <w:textAlignment w:val="baseline"/>
        <w:rPr>
          <w:rFonts w:ascii="仿宋" w:hAnsi="仿宋" w:eastAsia="仿宋" w:cs="仿宋"/>
          <w:sz w:val="32"/>
          <w:szCs w:val="32"/>
        </w:rPr>
      </w:pPr>
      <w:r>
        <w:rPr>
          <w:rFonts w:hint="eastAsia" w:ascii="仿宋" w:hAnsi="仿宋" w:eastAsia="仿宋" w:cs="仿宋"/>
          <w:sz w:val="32"/>
          <w:szCs w:val="32"/>
        </w:rPr>
        <w:t>（二）请耐心等待主办方发布的最终成绩和排名公告。</w:t>
      </w:r>
    </w:p>
    <w:p w14:paraId="25E7A7C4">
      <w:pPr>
        <w:kinsoku w:val="0"/>
        <w:autoSpaceDE w:val="0"/>
        <w:autoSpaceDN w:val="0"/>
        <w:adjustRightInd w:val="0"/>
        <w:snapToGrid w:val="0"/>
        <w:spacing w:line="560" w:lineRule="exact"/>
        <w:ind w:firstLine="643" w:firstLineChars="200"/>
        <w:jc w:val="left"/>
        <w:textAlignment w:val="baseline"/>
        <w:rPr>
          <w:rFonts w:ascii="仿宋" w:hAnsi="仿宋" w:eastAsia="仿宋" w:cs="仿宋"/>
          <w:b/>
          <w:bCs/>
          <w:sz w:val="32"/>
          <w:szCs w:val="32"/>
        </w:rPr>
      </w:pPr>
      <w:r>
        <w:rPr>
          <w:rFonts w:hint="eastAsia" w:ascii="仿宋" w:hAnsi="仿宋" w:eastAsia="仿宋" w:cs="仿宋"/>
          <w:b/>
          <w:bCs/>
          <w:sz w:val="32"/>
          <w:szCs w:val="32"/>
        </w:rPr>
        <w:t>六、 联系方式</w:t>
      </w:r>
    </w:p>
    <w:p w14:paraId="2A6BA1CF">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（一）福建省工程监理与项目管理协会秘书处联系电话：0591-87569904</w:t>
      </w:r>
    </w:p>
    <w:p w14:paraId="5F2289DB">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（二）技术支持电话：400-805-0035（服务时间：考试日09：00-12：00）</w:t>
      </w:r>
    </w:p>
    <w:p w14:paraId="5BEB7665">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（三）考务咨询电话：李海平15829386795（服务时间：工作日 9：00-17:00）</w:t>
      </w:r>
    </w:p>
    <w:p w14:paraId="4FD334E9">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p>
    <w:p w14:paraId="3396D8FA">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最后，请再次确认您的设备、网络和考试环境。</w:t>
      </w:r>
    </w:p>
    <w:p w14:paraId="1AC61811">
      <w:pPr>
        <w:kinsoku w:val="0"/>
        <w:autoSpaceDE w:val="0"/>
        <w:autoSpaceDN w:val="0"/>
        <w:adjustRightInd w:val="0"/>
        <w:snapToGrid w:val="0"/>
        <w:spacing w:line="560" w:lineRule="exact"/>
        <w:ind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诚信参赛，杜绝舞弊，预祝各位选手发挥出色，取得优异成绩！</w:t>
      </w:r>
    </w:p>
    <w:p w14:paraId="1C1CCFFB">
      <w:pPr>
        <w:widowControl/>
        <w:jc w:val="left"/>
        <w:rPr>
          <w:rFonts w:ascii="仿宋" w:hAnsi="仿宋" w:eastAsia="仿宋" w:cs="仿宋"/>
          <w:sz w:val="32"/>
          <w:szCs w:val="32"/>
        </w:rPr>
      </w:pPr>
      <w:r>
        <w:rPr>
          <w:rFonts w:ascii="仿宋" w:hAnsi="仿宋" w:eastAsia="仿宋" w:cs="仿宋"/>
          <w:sz w:val="32"/>
          <w:szCs w:val="32"/>
        </w:rPr>
        <w:br w:type="page"/>
      </w:r>
    </w:p>
    <w:p w14:paraId="60582560">
      <w:pPr>
        <w:spacing w:line="560" w:lineRule="exact"/>
        <w:rPr>
          <w:rFonts w:ascii="宋体" w:hAnsi="宋体" w:cs="微软雅黑"/>
          <w:bCs/>
          <w:sz w:val="28"/>
          <w:szCs w:val="28"/>
        </w:rPr>
      </w:pPr>
      <w:r>
        <w:rPr>
          <w:rFonts w:hint="eastAsia" w:ascii="宋体" w:hAnsi="宋体" w:cs="微软雅黑"/>
          <w:bCs/>
          <w:sz w:val="28"/>
          <w:szCs w:val="28"/>
        </w:rPr>
        <w:t>附件2</w:t>
      </w:r>
    </w:p>
    <w:p w14:paraId="2BB563B2">
      <w:pPr>
        <w:spacing w:line="560" w:lineRule="exact"/>
        <w:rPr>
          <w:rFonts w:ascii="宋体" w:hAnsi="宋体" w:cs="微软雅黑"/>
          <w:bCs/>
          <w:sz w:val="28"/>
          <w:szCs w:val="28"/>
        </w:rPr>
      </w:pPr>
    </w:p>
    <w:p w14:paraId="2B354463">
      <w:pPr>
        <w:pStyle w:val="7"/>
        <w:spacing w:line="560" w:lineRule="exact"/>
        <w:ind w:firstLine="422"/>
        <w:rPr>
          <w:rFonts w:asciiTheme="minorEastAsia" w:hAnsiTheme="minorEastAsia" w:eastAsiaTheme="minorEastAsia"/>
          <w:b/>
        </w:rPr>
      </w:pPr>
      <w:r>
        <w:rPr>
          <w:rFonts w:hint="eastAsia" w:asciiTheme="minorEastAsia" w:hAnsiTheme="minorEastAsia" w:eastAsiaTheme="minorEastAsia"/>
          <w:b/>
        </w:rPr>
        <w:t>福建省工程监理与项目管理协会</w:t>
      </w:r>
    </w:p>
    <w:p w14:paraId="1B48DA54">
      <w:pPr>
        <w:pStyle w:val="7"/>
        <w:spacing w:line="560" w:lineRule="exact"/>
        <w:rPr>
          <w:rFonts w:asciiTheme="minorEastAsia" w:hAnsiTheme="minorEastAsia" w:eastAsiaTheme="minorEastAsia"/>
          <w:b/>
        </w:rPr>
      </w:pPr>
      <w:r>
        <w:rPr>
          <w:rFonts w:hint="eastAsia" w:asciiTheme="minorEastAsia" w:hAnsiTheme="minorEastAsia" w:eastAsiaTheme="minorEastAsia"/>
          <w:b/>
        </w:rPr>
        <w:t>第三届全国工程</w:t>
      </w:r>
      <w:r>
        <w:rPr>
          <w:rFonts w:asciiTheme="minorEastAsia" w:hAnsiTheme="minorEastAsia" w:eastAsiaTheme="minorEastAsia"/>
          <w:b/>
        </w:rPr>
        <w:t>监理知识竞赛</w:t>
      </w:r>
      <w:r>
        <w:rPr>
          <w:rFonts w:hint="eastAsia" w:asciiTheme="minorEastAsia" w:hAnsiTheme="minorEastAsia" w:eastAsiaTheme="minorEastAsia"/>
          <w:b/>
        </w:rPr>
        <w:t>（福建赛区）</w:t>
      </w:r>
    </w:p>
    <w:p w14:paraId="41C060DD">
      <w:pPr>
        <w:pStyle w:val="7"/>
        <w:spacing w:line="560" w:lineRule="exact"/>
        <w:rPr>
          <w:rFonts w:asciiTheme="minorEastAsia" w:hAnsiTheme="minorEastAsia" w:eastAsiaTheme="minorEastAsia"/>
          <w:b/>
        </w:rPr>
      </w:pPr>
      <w:r>
        <w:rPr>
          <w:rFonts w:hint="eastAsia" w:asciiTheme="minorEastAsia" w:hAnsiTheme="minorEastAsia" w:eastAsiaTheme="minorEastAsia"/>
          <w:b/>
        </w:rPr>
        <w:t>选拔赛</w:t>
      </w:r>
      <w:r>
        <w:rPr>
          <w:rFonts w:asciiTheme="minorEastAsia" w:hAnsiTheme="minorEastAsia" w:eastAsiaTheme="minorEastAsia"/>
          <w:b/>
        </w:rPr>
        <w:t>系统操</w:t>
      </w:r>
      <w:r>
        <w:rPr>
          <w:rFonts w:hint="eastAsia" w:asciiTheme="minorEastAsia" w:hAnsiTheme="minorEastAsia" w:eastAsiaTheme="minorEastAsia"/>
          <w:b/>
        </w:rPr>
        <w:t>作</w:t>
      </w:r>
      <w:r>
        <w:rPr>
          <w:rFonts w:asciiTheme="minorEastAsia" w:hAnsiTheme="minorEastAsia" w:eastAsiaTheme="minorEastAsia"/>
          <w:b/>
        </w:rPr>
        <w:t>流程</w:t>
      </w:r>
    </w:p>
    <w:p w14:paraId="01D4531B">
      <w:pPr>
        <w:pStyle w:val="3"/>
        <w:ind w:firstLine="618"/>
        <w:rPr>
          <w:rFonts w:ascii="仿宋" w:hAnsi="仿宋" w:eastAsia="仿宋"/>
          <w:b/>
        </w:rPr>
      </w:pPr>
    </w:p>
    <w:p w14:paraId="6B2F1690">
      <w:pPr>
        <w:pStyle w:val="3"/>
        <w:ind w:firstLine="0" w:firstLineChars="0"/>
        <w:rPr>
          <w:rFonts w:ascii="仿宋" w:hAnsi="仿宋" w:eastAsia="仿宋"/>
          <w:b/>
        </w:rPr>
      </w:pPr>
      <w:r>
        <w:rPr>
          <w:rFonts w:ascii="仿宋" w:hAnsi="仿宋" w:eastAsia="仿宋"/>
          <w:b/>
        </w:rPr>
        <w:t>一、电脑端操作流程</w:t>
      </w:r>
    </w:p>
    <w:p w14:paraId="7193AF33">
      <w:pPr>
        <w:pStyle w:val="3"/>
        <w:ind w:firstLine="640"/>
        <w:rPr>
          <w:rFonts w:ascii="仿宋" w:hAnsi="仿宋" w:eastAsia="仿宋"/>
        </w:rPr>
      </w:pPr>
      <w:r>
        <w:rPr>
          <w:rFonts w:ascii="仿宋" w:hAnsi="仿宋" w:eastAsia="仿宋"/>
        </w:rPr>
        <w:drawing>
          <wp:anchor distT="0" distB="0" distL="114300" distR="114300" simplePos="0" relativeHeight="251659264" behindDoc="1" locked="0" layoutInCell="1" allowOverlap="1">
            <wp:simplePos x="0" y="0"/>
            <wp:positionH relativeFrom="column">
              <wp:posOffset>328295</wp:posOffset>
            </wp:positionH>
            <wp:positionV relativeFrom="paragraph">
              <wp:posOffset>648335</wp:posOffset>
            </wp:positionV>
            <wp:extent cx="5271135" cy="2222500"/>
            <wp:effectExtent l="19050" t="0" r="5966" b="0"/>
            <wp:wrapNone/>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5"/>
                    <a:stretch>
                      <a:fillRect/>
                    </a:stretch>
                  </pic:blipFill>
                  <pic:spPr>
                    <a:xfrm>
                      <a:off x="0" y="0"/>
                      <a:ext cx="5270884" cy="2222205"/>
                    </a:xfrm>
                    <a:prstGeom prst="rect">
                      <a:avLst/>
                    </a:prstGeom>
                    <a:noFill/>
                    <a:ln>
                      <a:noFill/>
                    </a:ln>
                  </pic:spPr>
                </pic:pic>
              </a:graphicData>
            </a:graphic>
          </wp:anchor>
        </w:drawing>
      </w:r>
      <w:r>
        <w:rPr>
          <w:rFonts w:hint="eastAsia" w:ascii="仿宋" w:hAnsi="仿宋" w:eastAsia="仿宋"/>
        </w:rPr>
        <w:t>（一）</w:t>
      </w:r>
      <w:r>
        <w:rPr>
          <w:rFonts w:ascii="仿宋" w:hAnsi="仿宋" w:eastAsia="仿宋"/>
        </w:rPr>
        <w:t>点击</w:t>
      </w:r>
      <w:r>
        <w:rPr>
          <w:rFonts w:hint="eastAsia" w:ascii="仿宋" w:hAnsi="仿宋" w:eastAsia="仿宋"/>
        </w:rPr>
        <w:t>筑</w:t>
      </w:r>
      <w:r>
        <w:rPr>
          <w:rFonts w:ascii="仿宋" w:hAnsi="仿宋" w:eastAsia="仿宋"/>
        </w:rPr>
        <w:t>监宝网页端</w:t>
      </w:r>
      <w:r>
        <w:rPr>
          <w:rFonts w:hint="eastAsia" w:ascii="仿宋" w:hAnsi="仿宋" w:eastAsia="仿宋"/>
        </w:rPr>
        <w:t>https://aizjb.eyingchina.com/</w:t>
      </w:r>
      <w:r>
        <w:rPr>
          <w:rFonts w:ascii="仿宋" w:hAnsi="仿宋" w:eastAsia="仿宋"/>
        </w:rPr>
        <w:t xml:space="preserve"> 网址进入登录页面</w:t>
      </w:r>
      <w:r>
        <w:rPr>
          <w:rFonts w:hint="eastAsia" w:ascii="仿宋" w:hAnsi="仿宋" w:eastAsia="仿宋"/>
        </w:rPr>
        <w:t>。</w:t>
      </w:r>
    </w:p>
    <w:p w14:paraId="33B87BF0">
      <w:pPr>
        <w:pStyle w:val="3"/>
        <w:ind w:firstLine="616"/>
        <w:rPr>
          <w:rFonts w:ascii="仿宋" w:hAnsi="仿宋" w:eastAsia="仿宋"/>
        </w:rPr>
      </w:pPr>
    </w:p>
    <w:p w14:paraId="746FE88F">
      <w:pPr>
        <w:pStyle w:val="3"/>
        <w:ind w:firstLine="616"/>
        <w:rPr>
          <w:rFonts w:ascii="仿宋" w:hAnsi="仿宋" w:eastAsia="仿宋"/>
        </w:rPr>
      </w:pPr>
    </w:p>
    <w:p w14:paraId="03DC0E9C">
      <w:pPr>
        <w:pStyle w:val="3"/>
        <w:ind w:firstLine="616"/>
        <w:rPr>
          <w:rFonts w:ascii="仿宋" w:hAnsi="仿宋" w:eastAsia="仿宋"/>
        </w:rPr>
      </w:pPr>
    </w:p>
    <w:p w14:paraId="441F0EDF">
      <w:pPr>
        <w:pStyle w:val="3"/>
        <w:ind w:firstLine="616"/>
        <w:rPr>
          <w:rFonts w:ascii="仿宋" w:hAnsi="仿宋" w:eastAsia="仿宋"/>
        </w:rPr>
      </w:pPr>
    </w:p>
    <w:p w14:paraId="046B8586">
      <w:pPr>
        <w:pStyle w:val="3"/>
        <w:ind w:firstLine="616"/>
        <w:rPr>
          <w:rFonts w:ascii="仿宋" w:hAnsi="仿宋" w:eastAsia="仿宋"/>
        </w:rPr>
      </w:pPr>
    </w:p>
    <w:p w14:paraId="2DD1CD78">
      <w:pPr>
        <w:pStyle w:val="3"/>
        <w:ind w:firstLine="616"/>
        <w:rPr>
          <w:rFonts w:ascii="仿宋" w:hAnsi="仿宋" w:eastAsia="仿宋"/>
        </w:rPr>
      </w:pPr>
    </w:p>
    <w:p w14:paraId="42409BE0">
      <w:pPr>
        <w:pStyle w:val="3"/>
        <w:ind w:firstLine="616"/>
        <w:rPr>
          <w:rFonts w:ascii="仿宋" w:hAnsi="仿宋" w:eastAsia="仿宋"/>
        </w:rPr>
      </w:pPr>
      <w:r>
        <w:rPr>
          <w:rFonts w:hint="eastAsia" w:ascii="仿宋" w:hAnsi="仿宋" w:eastAsia="仿宋"/>
        </w:rPr>
        <w:t>（二）</w:t>
      </w:r>
      <w:r>
        <w:rPr>
          <w:rFonts w:ascii="仿宋" w:hAnsi="仿宋" w:eastAsia="仿宋"/>
        </w:rPr>
        <w:t>登录账号为报名时的手机号，密码为手机号后六位。已经注册的用户使用自己设置的密码或验证码进行登录。</w:t>
      </w:r>
    </w:p>
    <w:p w14:paraId="439B026C">
      <w:pPr>
        <w:pStyle w:val="3"/>
        <w:ind w:firstLine="616"/>
        <w:rPr>
          <w:rFonts w:ascii="仿宋" w:hAnsi="仿宋" w:eastAsia="仿宋"/>
        </w:rPr>
      </w:pPr>
      <w:r>
        <w:rPr>
          <w:rFonts w:hint="eastAsia" w:ascii="仿宋" w:hAnsi="仿宋" w:eastAsia="仿宋"/>
        </w:rPr>
        <w:t>（三）</w:t>
      </w:r>
      <w:r>
        <w:rPr>
          <w:rFonts w:ascii="仿宋" w:hAnsi="仿宋" w:eastAsia="仿宋"/>
        </w:rPr>
        <w:t>点击右上角的切换企业可切换到”第三届工程监理知识竞赛”，无其他企业的用户无需切换企业。</w:t>
      </w:r>
    </w:p>
    <w:p w14:paraId="615F5656">
      <w:pPr>
        <w:widowControl/>
        <w:jc w:val="left"/>
        <w:rPr>
          <w:rFonts w:ascii="微软雅黑" w:hAnsi="微软雅黑" w:eastAsia="微软雅黑" w:cs="微软雅黑"/>
        </w:rPr>
      </w:pPr>
      <w:r>
        <w:rPr>
          <w:rFonts w:ascii="微软雅黑" w:hAnsi="微软雅黑" w:eastAsia="微软雅黑" w:cs="微软雅黑"/>
        </w:rPr>
        <w:drawing>
          <wp:anchor distT="0" distB="0" distL="114300" distR="114300" simplePos="0" relativeHeight="251660288" behindDoc="0" locked="0" layoutInCell="1" allowOverlap="1">
            <wp:simplePos x="0" y="0"/>
            <wp:positionH relativeFrom="column">
              <wp:posOffset>339090</wp:posOffset>
            </wp:positionH>
            <wp:positionV relativeFrom="paragraph">
              <wp:posOffset>-3810</wp:posOffset>
            </wp:positionV>
            <wp:extent cx="5243830" cy="2210435"/>
            <wp:effectExtent l="19050" t="0" r="0" b="0"/>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6"/>
                    <a:stretch>
                      <a:fillRect/>
                    </a:stretch>
                  </pic:blipFill>
                  <pic:spPr>
                    <a:xfrm>
                      <a:off x="0" y="0"/>
                      <a:ext cx="5243830" cy="2210435"/>
                    </a:xfrm>
                    <a:prstGeom prst="rect">
                      <a:avLst/>
                    </a:prstGeom>
                    <a:noFill/>
                    <a:ln>
                      <a:noFill/>
                    </a:ln>
                  </pic:spPr>
                </pic:pic>
              </a:graphicData>
            </a:graphic>
          </wp:anchor>
        </w:drawing>
      </w:r>
      <w:r>
        <w:rPr>
          <w:rFonts w:ascii="微软雅黑" w:hAnsi="微软雅黑" w:eastAsia="微软雅黑" w:cs="微软雅黑"/>
        </w:rPr>
        <w:br w:type="page"/>
      </w:r>
    </w:p>
    <w:p w14:paraId="322B680A">
      <w:pPr>
        <w:pStyle w:val="3"/>
        <w:spacing w:line="560" w:lineRule="atLeast"/>
        <w:ind w:firstLine="640"/>
        <w:rPr>
          <w:rFonts w:ascii="仿宋" w:hAnsi="仿宋" w:eastAsia="仿宋" w:cs="方正小标宋简体"/>
          <w:spacing w:val="0"/>
        </w:rPr>
      </w:pPr>
      <w:r>
        <w:rPr>
          <w:rFonts w:hint="eastAsia" w:ascii="仿宋" w:hAnsi="仿宋" w:eastAsia="仿宋" w:cs="方正小标宋简体"/>
          <w:spacing w:val="0"/>
        </w:rPr>
        <w:t>（四）</w:t>
      </w:r>
      <w:r>
        <w:rPr>
          <w:rFonts w:ascii="仿宋" w:hAnsi="仿宋" w:eastAsia="仿宋" w:cs="方正小标宋简体"/>
          <w:spacing w:val="0"/>
        </w:rPr>
        <w:t>点击企业学院－在线学习－我的考试－2026第三届工程监理知识竞赛（</w:t>
      </w:r>
      <w:r>
        <w:rPr>
          <w:rFonts w:hint="eastAsia" w:ascii="仿宋" w:hAnsi="仿宋" w:eastAsia="仿宋" w:cs="方正小标宋简体"/>
          <w:spacing w:val="0"/>
        </w:rPr>
        <w:t>福建</w:t>
      </w:r>
      <w:r>
        <w:rPr>
          <w:rFonts w:ascii="仿宋" w:hAnsi="仿宋" w:eastAsia="仿宋" w:cs="方正小标宋简体"/>
          <w:spacing w:val="0"/>
        </w:rPr>
        <w:t>赛区）考试试卷即可开始初赛考试</w:t>
      </w:r>
    </w:p>
    <w:p w14:paraId="6D754EB4">
      <w:pPr>
        <w:pStyle w:val="3"/>
        <w:spacing w:line="560" w:lineRule="atLeast"/>
        <w:ind w:firstLine="640"/>
        <w:rPr>
          <w:rFonts w:ascii="仿宋" w:hAnsi="仿宋" w:eastAsia="仿宋" w:cs="方正小标宋简体"/>
          <w:spacing w:val="0"/>
        </w:rPr>
      </w:pPr>
    </w:p>
    <w:p w14:paraId="1752E33A">
      <w:pPr>
        <w:pStyle w:val="3"/>
        <w:spacing w:line="560" w:lineRule="atLeast"/>
        <w:ind w:firstLine="640"/>
        <w:rPr>
          <w:rFonts w:ascii="仿宋" w:hAnsi="仿宋" w:eastAsia="仿宋" w:cs="方正小标宋简体"/>
          <w:spacing w:val="0"/>
        </w:rPr>
      </w:pPr>
      <w:r>
        <w:rPr>
          <w:rFonts w:hint="eastAsia" w:ascii="仿宋" w:hAnsi="仿宋" w:eastAsia="仿宋" w:cs="方正小标宋简体"/>
          <w:spacing w:val="0"/>
        </w:rPr>
        <w:drawing>
          <wp:anchor distT="0" distB="0" distL="114300" distR="114300" simplePos="0" relativeHeight="251661312" behindDoc="0" locked="0" layoutInCell="1" allowOverlap="1">
            <wp:simplePos x="0" y="0"/>
            <wp:positionH relativeFrom="column">
              <wp:posOffset>329565</wp:posOffset>
            </wp:positionH>
            <wp:positionV relativeFrom="paragraph">
              <wp:posOffset>204470</wp:posOffset>
            </wp:positionV>
            <wp:extent cx="5248910" cy="2446020"/>
            <wp:effectExtent l="19050" t="0" r="8651" b="0"/>
            <wp:wrapNone/>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7"/>
                    <a:stretch>
                      <a:fillRect/>
                    </a:stretch>
                  </pic:blipFill>
                  <pic:spPr>
                    <a:xfrm>
                      <a:off x="0" y="0"/>
                      <a:ext cx="5249149" cy="2446317"/>
                    </a:xfrm>
                    <a:prstGeom prst="rect">
                      <a:avLst/>
                    </a:prstGeom>
                    <a:noFill/>
                    <a:ln>
                      <a:noFill/>
                    </a:ln>
                  </pic:spPr>
                </pic:pic>
              </a:graphicData>
            </a:graphic>
          </wp:anchor>
        </w:drawing>
      </w:r>
    </w:p>
    <w:p w14:paraId="51407679">
      <w:pPr>
        <w:pStyle w:val="3"/>
        <w:spacing w:line="560" w:lineRule="atLeast"/>
        <w:ind w:firstLine="640"/>
        <w:rPr>
          <w:rFonts w:ascii="仿宋" w:hAnsi="仿宋" w:eastAsia="仿宋" w:cs="方正小标宋简体"/>
          <w:spacing w:val="0"/>
        </w:rPr>
      </w:pPr>
    </w:p>
    <w:p w14:paraId="7B042777">
      <w:pPr>
        <w:pStyle w:val="3"/>
        <w:spacing w:line="560" w:lineRule="atLeast"/>
        <w:ind w:firstLine="640"/>
        <w:rPr>
          <w:rFonts w:ascii="仿宋" w:hAnsi="仿宋" w:eastAsia="仿宋" w:cs="方正小标宋简体"/>
          <w:spacing w:val="0"/>
        </w:rPr>
      </w:pPr>
    </w:p>
    <w:p w14:paraId="359BEE86">
      <w:pPr>
        <w:pStyle w:val="3"/>
        <w:spacing w:line="560" w:lineRule="atLeast"/>
        <w:ind w:firstLine="640"/>
        <w:rPr>
          <w:rFonts w:ascii="仿宋" w:hAnsi="仿宋" w:eastAsia="仿宋" w:cs="方正小标宋简体"/>
          <w:spacing w:val="0"/>
        </w:rPr>
      </w:pPr>
    </w:p>
    <w:p w14:paraId="204FCA03">
      <w:pPr>
        <w:pStyle w:val="3"/>
        <w:spacing w:line="560" w:lineRule="atLeast"/>
        <w:ind w:firstLine="640"/>
        <w:rPr>
          <w:rFonts w:ascii="仿宋" w:hAnsi="仿宋" w:eastAsia="仿宋" w:cs="方正小标宋简体"/>
          <w:spacing w:val="0"/>
        </w:rPr>
      </w:pPr>
    </w:p>
    <w:p w14:paraId="6C66DE6E">
      <w:pPr>
        <w:pStyle w:val="3"/>
        <w:spacing w:line="560" w:lineRule="atLeast"/>
        <w:ind w:firstLine="640"/>
        <w:rPr>
          <w:rFonts w:ascii="仿宋" w:hAnsi="仿宋" w:eastAsia="仿宋" w:cs="方正小标宋简体"/>
          <w:spacing w:val="0"/>
        </w:rPr>
      </w:pPr>
    </w:p>
    <w:p w14:paraId="1F91F672">
      <w:pPr>
        <w:pStyle w:val="3"/>
        <w:spacing w:line="560" w:lineRule="atLeast"/>
        <w:ind w:firstLine="640"/>
        <w:rPr>
          <w:rFonts w:ascii="仿宋" w:hAnsi="仿宋" w:eastAsia="仿宋" w:cs="方正小标宋简体"/>
          <w:spacing w:val="0"/>
        </w:rPr>
      </w:pPr>
    </w:p>
    <w:p w14:paraId="17C62D2A">
      <w:pPr>
        <w:pStyle w:val="3"/>
        <w:ind w:firstLine="0" w:firstLineChars="0"/>
        <w:rPr>
          <w:rFonts w:ascii="仿宋" w:hAnsi="仿宋" w:eastAsia="仿宋"/>
          <w:b/>
        </w:rPr>
      </w:pPr>
    </w:p>
    <w:p w14:paraId="41270A1F">
      <w:pPr>
        <w:pStyle w:val="3"/>
        <w:ind w:firstLine="0" w:firstLineChars="0"/>
        <w:rPr>
          <w:rFonts w:ascii="仿宋" w:hAnsi="仿宋" w:eastAsia="仿宋"/>
          <w:b/>
        </w:rPr>
      </w:pPr>
      <w:r>
        <w:rPr>
          <w:rFonts w:ascii="仿宋" w:hAnsi="仿宋" w:eastAsia="仿宋"/>
          <w:b/>
        </w:rPr>
        <w:t>二、手机端操作流程</w:t>
      </w:r>
    </w:p>
    <w:p w14:paraId="447DCC13">
      <w:pPr>
        <w:pStyle w:val="3"/>
        <w:ind w:firstLine="616"/>
        <w:rPr>
          <w:rFonts w:ascii="仿宋" w:hAnsi="仿宋" w:eastAsia="仿宋"/>
        </w:rPr>
      </w:pPr>
      <w:r>
        <w:rPr>
          <w:rFonts w:hint="eastAsia" w:ascii="仿宋" w:hAnsi="仿宋" w:eastAsia="仿宋"/>
        </w:rPr>
        <w:t>（一）</w:t>
      </w:r>
      <w:r>
        <w:rPr>
          <w:rFonts w:ascii="仿宋" w:hAnsi="仿宋" w:eastAsia="仿宋"/>
        </w:rPr>
        <w:t>安卓手机使用手机扫码下载筑监宝app，苹果手机App Store下载总监宝app。</w:t>
      </w:r>
    </w:p>
    <w:p w14:paraId="3543F466">
      <w:pPr>
        <w:pStyle w:val="3"/>
        <w:ind w:firstLine="640"/>
        <w:rPr>
          <w:rFonts w:ascii="仿宋" w:hAnsi="仿宋" w:eastAsia="仿宋" w:cs="方正小标宋简体"/>
          <w:spacing w:val="0"/>
        </w:rPr>
      </w:pPr>
    </w:p>
    <w:p w14:paraId="1C06E08B">
      <w:pPr>
        <w:pStyle w:val="3"/>
        <w:ind w:firstLine="640"/>
        <w:rPr>
          <w:rFonts w:ascii="仿宋" w:hAnsi="仿宋" w:eastAsia="仿宋" w:cs="方正小标宋简体"/>
          <w:spacing w:val="0"/>
        </w:rPr>
      </w:pPr>
      <w:r>
        <w:rPr>
          <w:rFonts w:hint="eastAsia" w:ascii="仿宋" w:hAnsi="仿宋" w:eastAsia="仿宋" w:cs="方正小标宋简体"/>
          <w:spacing w:val="0"/>
        </w:rPr>
        <w:drawing>
          <wp:anchor distT="0" distB="0" distL="114300" distR="114300" simplePos="0" relativeHeight="251663360" behindDoc="0" locked="0" layoutInCell="1" allowOverlap="1">
            <wp:simplePos x="0" y="0"/>
            <wp:positionH relativeFrom="column">
              <wp:posOffset>3180715</wp:posOffset>
            </wp:positionH>
            <wp:positionV relativeFrom="paragraph">
              <wp:posOffset>164465</wp:posOffset>
            </wp:positionV>
            <wp:extent cx="2213610" cy="2244725"/>
            <wp:effectExtent l="19050" t="0" r="0" b="0"/>
            <wp:wrapNone/>
            <wp:docPr id="39" name="图片 5" descr="927691525bf3c461084df55000522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descr="927691525bf3c461084df5500052259c"/>
                    <pic:cNvPicPr>
                      <a:picLocks noChangeAspect="1"/>
                    </pic:cNvPicPr>
                  </pic:nvPicPr>
                  <pic:blipFill>
                    <a:blip r:embed="rId8"/>
                    <a:stretch>
                      <a:fillRect/>
                    </a:stretch>
                  </pic:blipFill>
                  <pic:spPr>
                    <a:xfrm>
                      <a:off x="0" y="0"/>
                      <a:ext cx="2213511" cy="2244436"/>
                    </a:xfrm>
                    <a:prstGeom prst="rect">
                      <a:avLst/>
                    </a:prstGeom>
                    <a:noFill/>
                    <a:ln>
                      <a:noFill/>
                    </a:ln>
                  </pic:spPr>
                </pic:pic>
              </a:graphicData>
            </a:graphic>
          </wp:anchor>
        </w:drawing>
      </w:r>
      <w:r>
        <w:rPr>
          <w:rFonts w:hint="eastAsia" w:ascii="仿宋" w:hAnsi="仿宋" w:eastAsia="仿宋" w:cs="方正小标宋简体"/>
          <w:spacing w:val="0"/>
        </w:rPr>
        <w:drawing>
          <wp:anchor distT="0" distB="0" distL="114300" distR="114300" simplePos="0" relativeHeight="251662336" behindDoc="0" locked="0" layoutInCell="1" allowOverlap="1">
            <wp:simplePos x="0" y="0"/>
            <wp:positionH relativeFrom="column">
              <wp:posOffset>687070</wp:posOffset>
            </wp:positionH>
            <wp:positionV relativeFrom="paragraph">
              <wp:posOffset>164465</wp:posOffset>
            </wp:positionV>
            <wp:extent cx="2213610" cy="2244725"/>
            <wp:effectExtent l="19050" t="0" r="0" b="0"/>
            <wp:wrapNone/>
            <wp:docPr id="38" name="图片 4" descr="effb927e-91d3-469b-bc14-f8b68c4564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descr="effb927e-91d3-469b-bc14-f8b68c4564a9"/>
                    <pic:cNvPicPr>
                      <a:picLocks noChangeAspect="1"/>
                    </pic:cNvPicPr>
                  </pic:nvPicPr>
                  <pic:blipFill>
                    <a:blip r:embed="rId9"/>
                    <a:stretch>
                      <a:fillRect/>
                    </a:stretch>
                  </pic:blipFill>
                  <pic:spPr>
                    <a:xfrm>
                      <a:off x="0" y="0"/>
                      <a:ext cx="2213511" cy="2244436"/>
                    </a:xfrm>
                    <a:prstGeom prst="rect">
                      <a:avLst/>
                    </a:prstGeom>
                    <a:noFill/>
                    <a:ln>
                      <a:noFill/>
                    </a:ln>
                  </pic:spPr>
                </pic:pic>
              </a:graphicData>
            </a:graphic>
          </wp:anchor>
        </w:drawing>
      </w:r>
    </w:p>
    <w:p w14:paraId="613B53A7">
      <w:pPr>
        <w:pStyle w:val="3"/>
        <w:ind w:firstLine="640"/>
        <w:rPr>
          <w:rFonts w:ascii="仿宋" w:hAnsi="仿宋" w:eastAsia="仿宋" w:cs="方正小标宋简体"/>
          <w:spacing w:val="0"/>
        </w:rPr>
      </w:pPr>
    </w:p>
    <w:p w14:paraId="577DA1D6">
      <w:pPr>
        <w:pStyle w:val="3"/>
        <w:ind w:firstLine="640"/>
        <w:rPr>
          <w:rFonts w:ascii="仿宋" w:hAnsi="仿宋" w:eastAsia="仿宋" w:cs="方正小标宋简体"/>
          <w:spacing w:val="0"/>
        </w:rPr>
      </w:pPr>
    </w:p>
    <w:p w14:paraId="62355D44">
      <w:pPr>
        <w:pStyle w:val="3"/>
        <w:spacing w:line="560" w:lineRule="atLeast"/>
        <w:ind w:firstLine="616"/>
      </w:pPr>
    </w:p>
    <w:p w14:paraId="6E6BBF3B">
      <w:pPr>
        <w:pStyle w:val="3"/>
        <w:spacing w:line="560" w:lineRule="atLeast"/>
        <w:ind w:firstLine="616"/>
      </w:pPr>
    </w:p>
    <w:p w14:paraId="66C16820">
      <w:pPr>
        <w:pStyle w:val="3"/>
        <w:spacing w:line="560" w:lineRule="atLeast"/>
        <w:ind w:firstLine="616"/>
      </w:pPr>
    </w:p>
    <w:p w14:paraId="12CFAFE5">
      <w:pPr>
        <w:pStyle w:val="3"/>
        <w:spacing w:line="560" w:lineRule="atLeast"/>
        <w:ind w:firstLine="616"/>
      </w:pPr>
    </w:p>
    <w:p w14:paraId="2D72D4E7">
      <w:pPr>
        <w:ind w:firstLine="1680" w:firstLineChars="700"/>
        <w:jc w:val="left"/>
        <w:rPr>
          <w:rFonts w:ascii="微软雅黑" w:hAnsi="微软雅黑" w:eastAsia="微软雅黑" w:cs="微软雅黑"/>
          <w:bCs/>
          <w:sz w:val="24"/>
          <w:szCs w:val="24"/>
        </w:rPr>
      </w:pPr>
      <w:r>
        <w:rPr>
          <w:rFonts w:hint="eastAsia" w:ascii="微软雅黑" w:hAnsi="微软雅黑" w:eastAsia="微软雅黑" w:cs="微软雅黑"/>
          <w:bCs/>
          <w:sz w:val="24"/>
          <w:szCs w:val="24"/>
        </w:rPr>
        <w:t>安卓下载筑监宝二维码             苹果下载筑监宝二维码</w:t>
      </w:r>
    </w:p>
    <w:p w14:paraId="69D4CB0E">
      <w:pPr>
        <w:pStyle w:val="3"/>
        <w:ind w:firstLine="616"/>
        <w:rPr>
          <w:rFonts w:ascii="仿宋" w:hAnsi="仿宋" w:eastAsia="仿宋"/>
        </w:rPr>
      </w:pPr>
      <w:r>
        <w:rPr>
          <w:rFonts w:hint="eastAsia" w:ascii="仿宋" w:hAnsi="仿宋" w:eastAsia="仿宋"/>
        </w:rPr>
        <w:t>（二）</w:t>
      </w:r>
      <w:r>
        <w:rPr>
          <w:rFonts w:ascii="仿宋" w:hAnsi="仿宋" w:eastAsia="仿宋"/>
        </w:rPr>
        <w:t>下载完成之后，登录账号为报名时的手机号，默认密码为手机号后六位，或使用验证码进行登录，点击登录。已经注册的用户使用自己设置的密码或验证码进行登录。</w:t>
      </w:r>
    </w:p>
    <w:p w14:paraId="12125705">
      <w:pPr>
        <w:rPr>
          <w:rFonts w:ascii="微软雅黑" w:hAnsi="微软雅黑" w:eastAsia="微软雅黑" w:cs="微软雅黑"/>
          <w:bCs/>
          <w:sz w:val="24"/>
          <w:szCs w:val="24"/>
        </w:rPr>
      </w:pPr>
      <w:r>
        <w:rPr>
          <w:rFonts w:hint="eastAsia" w:ascii="微软雅黑" w:hAnsi="微软雅黑" w:eastAsia="微软雅黑" w:cs="微软雅黑"/>
          <w:bCs/>
          <w:sz w:val="24"/>
          <w:szCs w:val="24"/>
        </w:rPr>
        <w:drawing>
          <wp:anchor distT="0" distB="0" distL="114300" distR="114300" simplePos="0" relativeHeight="251664384" behindDoc="0" locked="0" layoutInCell="1" allowOverlap="1">
            <wp:simplePos x="0" y="0"/>
            <wp:positionH relativeFrom="column">
              <wp:posOffset>1701800</wp:posOffset>
            </wp:positionH>
            <wp:positionV relativeFrom="paragraph">
              <wp:posOffset>111125</wp:posOffset>
            </wp:positionV>
            <wp:extent cx="2281555" cy="3234690"/>
            <wp:effectExtent l="19050" t="0" r="4382" b="0"/>
            <wp:wrapNone/>
            <wp:docPr id="40" name="图片 6" descr="4f9e95619f8574ff24933e9a316da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4f9e95619f8574ff24933e9a316da718"/>
                    <pic:cNvPicPr>
                      <a:picLocks noChangeAspect="1"/>
                    </pic:cNvPicPr>
                  </pic:nvPicPr>
                  <pic:blipFill>
                    <a:blip r:embed="rId10"/>
                    <a:stretch>
                      <a:fillRect/>
                    </a:stretch>
                  </pic:blipFill>
                  <pic:spPr>
                    <a:xfrm>
                      <a:off x="0" y="0"/>
                      <a:ext cx="2283493" cy="3237177"/>
                    </a:xfrm>
                    <a:prstGeom prst="rect">
                      <a:avLst/>
                    </a:prstGeom>
                    <a:noFill/>
                    <a:ln>
                      <a:noFill/>
                    </a:ln>
                  </pic:spPr>
                </pic:pic>
              </a:graphicData>
            </a:graphic>
          </wp:anchor>
        </w:drawing>
      </w:r>
    </w:p>
    <w:p w14:paraId="1567FB43">
      <w:pPr>
        <w:rPr>
          <w:rFonts w:ascii="微软雅黑" w:hAnsi="微软雅黑" w:eastAsia="微软雅黑" w:cs="微软雅黑"/>
          <w:bCs/>
          <w:sz w:val="24"/>
          <w:szCs w:val="24"/>
        </w:rPr>
      </w:pPr>
    </w:p>
    <w:p w14:paraId="154D3E6B">
      <w:pPr>
        <w:rPr>
          <w:rFonts w:ascii="微软雅黑" w:hAnsi="微软雅黑" w:eastAsia="微软雅黑" w:cs="微软雅黑"/>
          <w:bCs/>
          <w:sz w:val="24"/>
          <w:szCs w:val="24"/>
        </w:rPr>
      </w:pPr>
    </w:p>
    <w:p w14:paraId="75B0BB2B">
      <w:pPr>
        <w:rPr>
          <w:rFonts w:ascii="微软雅黑" w:hAnsi="微软雅黑" w:eastAsia="微软雅黑" w:cs="微软雅黑"/>
          <w:bCs/>
          <w:sz w:val="24"/>
          <w:szCs w:val="24"/>
        </w:rPr>
      </w:pPr>
    </w:p>
    <w:p w14:paraId="57A0081B">
      <w:pPr>
        <w:rPr>
          <w:rFonts w:ascii="微软雅黑" w:hAnsi="微软雅黑" w:eastAsia="微软雅黑" w:cs="微软雅黑"/>
          <w:bCs/>
          <w:sz w:val="24"/>
          <w:szCs w:val="24"/>
        </w:rPr>
      </w:pPr>
    </w:p>
    <w:p w14:paraId="4F5EC59C">
      <w:pPr>
        <w:rPr>
          <w:rFonts w:ascii="微软雅黑" w:hAnsi="微软雅黑" w:eastAsia="微软雅黑" w:cs="微软雅黑"/>
          <w:bCs/>
          <w:sz w:val="24"/>
          <w:szCs w:val="24"/>
        </w:rPr>
      </w:pPr>
    </w:p>
    <w:p w14:paraId="443D1561">
      <w:pPr>
        <w:rPr>
          <w:rFonts w:ascii="微软雅黑" w:hAnsi="微软雅黑" w:eastAsia="微软雅黑" w:cs="微软雅黑"/>
          <w:bCs/>
          <w:sz w:val="24"/>
          <w:szCs w:val="24"/>
        </w:rPr>
      </w:pPr>
    </w:p>
    <w:p w14:paraId="24CA4E11">
      <w:pPr>
        <w:rPr>
          <w:rFonts w:ascii="微软雅黑" w:hAnsi="微软雅黑" w:eastAsia="微软雅黑" w:cs="微软雅黑"/>
          <w:bCs/>
          <w:sz w:val="24"/>
          <w:szCs w:val="24"/>
        </w:rPr>
      </w:pPr>
    </w:p>
    <w:p w14:paraId="0BE564F3">
      <w:pPr>
        <w:jc w:val="center"/>
      </w:pPr>
    </w:p>
    <w:p w14:paraId="4ABC465C">
      <w:pPr>
        <w:pStyle w:val="3"/>
        <w:ind w:firstLine="640"/>
        <w:rPr>
          <w:rFonts w:ascii="仿宋" w:hAnsi="仿宋" w:eastAsia="仿宋" w:cs="方正小标宋简体"/>
          <w:spacing w:val="0"/>
        </w:rPr>
      </w:pPr>
      <w:r>
        <w:rPr>
          <w:rFonts w:hint="eastAsia" w:ascii="仿宋" w:hAnsi="仿宋" w:eastAsia="仿宋" w:cs="方正小标宋简体"/>
          <w:spacing w:val="0"/>
        </w:rPr>
        <w:t>（三）</w:t>
      </w:r>
      <w:r>
        <w:rPr>
          <w:rFonts w:ascii="仿宋" w:hAnsi="仿宋" w:eastAsia="仿宋" w:cs="方正小标宋简体"/>
          <w:spacing w:val="0"/>
        </w:rPr>
        <w:t>打开筑监宝，点击右上角的切换企业可切换到第三届全国工程监理知识竞赛组织里，无其他企业的用户无需切换企业。</w:t>
      </w:r>
    </w:p>
    <w:p w14:paraId="2E1791EF">
      <w:pPr>
        <w:pStyle w:val="3"/>
        <w:ind w:firstLine="640"/>
        <w:rPr>
          <w:rFonts w:ascii="仿宋" w:hAnsi="仿宋" w:eastAsia="仿宋" w:cs="方正小标宋简体"/>
          <w:spacing w:val="0"/>
        </w:rPr>
      </w:pPr>
      <w:r>
        <w:rPr>
          <w:rFonts w:hint="eastAsia" w:ascii="仿宋" w:hAnsi="仿宋" w:eastAsia="仿宋" w:cs="方正小标宋简体"/>
          <w:spacing w:val="0"/>
        </w:rPr>
        <w:drawing>
          <wp:anchor distT="0" distB="0" distL="114300" distR="114300" simplePos="0" relativeHeight="251665408" behindDoc="0" locked="0" layoutInCell="1" allowOverlap="1">
            <wp:simplePos x="0" y="0"/>
            <wp:positionH relativeFrom="column">
              <wp:posOffset>1701165</wp:posOffset>
            </wp:positionH>
            <wp:positionV relativeFrom="paragraph">
              <wp:posOffset>46990</wp:posOffset>
            </wp:positionV>
            <wp:extent cx="2082800" cy="3795395"/>
            <wp:effectExtent l="19050" t="0" r="0" b="0"/>
            <wp:wrapNone/>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11"/>
                    <a:stretch>
                      <a:fillRect/>
                    </a:stretch>
                  </pic:blipFill>
                  <pic:spPr>
                    <a:xfrm>
                      <a:off x="0" y="0"/>
                      <a:ext cx="2082705" cy="3795982"/>
                    </a:xfrm>
                    <a:prstGeom prst="rect">
                      <a:avLst/>
                    </a:prstGeom>
                    <a:noFill/>
                    <a:ln>
                      <a:noFill/>
                    </a:ln>
                  </pic:spPr>
                </pic:pic>
              </a:graphicData>
            </a:graphic>
          </wp:anchor>
        </w:drawing>
      </w:r>
    </w:p>
    <w:p w14:paraId="061B7DBA">
      <w:pPr>
        <w:pStyle w:val="3"/>
        <w:ind w:firstLine="640"/>
        <w:rPr>
          <w:rFonts w:ascii="仿宋" w:hAnsi="仿宋" w:eastAsia="仿宋" w:cs="方正小标宋简体"/>
          <w:spacing w:val="0"/>
        </w:rPr>
      </w:pPr>
    </w:p>
    <w:p w14:paraId="7CF8EFFA">
      <w:pPr>
        <w:pStyle w:val="3"/>
        <w:ind w:firstLine="640"/>
        <w:rPr>
          <w:rFonts w:ascii="仿宋" w:hAnsi="仿宋" w:eastAsia="仿宋" w:cs="方正小标宋简体"/>
          <w:spacing w:val="0"/>
        </w:rPr>
      </w:pPr>
    </w:p>
    <w:p w14:paraId="527ADCE7">
      <w:pPr>
        <w:pStyle w:val="3"/>
        <w:ind w:firstLine="640"/>
        <w:rPr>
          <w:rFonts w:ascii="仿宋" w:hAnsi="仿宋" w:eastAsia="仿宋" w:cs="方正小标宋简体"/>
          <w:spacing w:val="0"/>
        </w:rPr>
      </w:pPr>
    </w:p>
    <w:p w14:paraId="16E8C009">
      <w:pPr>
        <w:pStyle w:val="3"/>
        <w:ind w:firstLine="640"/>
        <w:rPr>
          <w:rFonts w:ascii="仿宋" w:hAnsi="仿宋" w:eastAsia="仿宋" w:cs="方正小标宋简体"/>
          <w:spacing w:val="0"/>
        </w:rPr>
      </w:pPr>
    </w:p>
    <w:p w14:paraId="397085E9">
      <w:pPr>
        <w:pStyle w:val="3"/>
        <w:ind w:firstLine="640"/>
        <w:rPr>
          <w:rFonts w:ascii="仿宋" w:hAnsi="仿宋" w:eastAsia="仿宋" w:cs="方正小标宋简体"/>
          <w:spacing w:val="0"/>
        </w:rPr>
      </w:pPr>
    </w:p>
    <w:p w14:paraId="0CC8231C">
      <w:pPr>
        <w:pStyle w:val="3"/>
        <w:ind w:firstLine="640"/>
        <w:rPr>
          <w:rFonts w:ascii="仿宋" w:hAnsi="仿宋" w:eastAsia="仿宋" w:cs="方正小标宋简体"/>
          <w:spacing w:val="0"/>
        </w:rPr>
      </w:pPr>
    </w:p>
    <w:p w14:paraId="3115CDB8">
      <w:pPr>
        <w:pStyle w:val="3"/>
        <w:ind w:firstLine="640"/>
        <w:rPr>
          <w:rFonts w:ascii="仿宋" w:hAnsi="仿宋" w:eastAsia="仿宋" w:cs="方正小标宋简体"/>
          <w:spacing w:val="0"/>
        </w:rPr>
      </w:pPr>
    </w:p>
    <w:p w14:paraId="6F32508C">
      <w:pPr>
        <w:pStyle w:val="3"/>
        <w:ind w:firstLine="640"/>
        <w:rPr>
          <w:rFonts w:ascii="仿宋" w:hAnsi="仿宋" w:eastAsia="仿宋" w:cs="方正小标宋简体"/>
          <w:spacing w:val="0"/>
        </w:rPr>
      </w:pPr>
    </w:p>
    <w:p w14:paraId="3EDD10E3">
      <w:pPr>
        <w:pStyle w:val="3"/>
        <w:ind w:firstLine="640"/>
        <w:rPr>
          <w:rFonts w:ascii="仿宋" w:hAnsi="仿宋" w:eastAsia="仿宋" w:cs="方正小标宋简体"/>
          <w:spacing w:val="0"/>
        </w:rPr>
      </w:pPr>
    </w:p>
    <w:p w14:paraId="406A8C46">
      <w:pPr>
        <w:jc w:val="center"/>
      </w:pPr>
    </w:p>
    <w:p w14:paraId="39370020">
      <w:pPr>
        <w:pStyle w:val="3"/>
        <w:ind w:firstLine="640"/>
        <w:rPr>
          <w:rFonts w:ascii="仿宋" w:hAnsi="仿宋" w:eastAsia="仿宋" w:cs="方正小标宋简体"/>
          <w:spacing w:val="0"/>
        </w:rPr>
      </w:pPr>
      <w:r>
        <w:rPr>
          <w:rFonts w:hint="eastAsia" w:ascii="仿宋" w:hAnsi="仿宋" w:eastAsia="仿宋" w:cs="方正小标宋简体"/>
          <w:spacing w:val="0"/>
        </w:rPr>
        <w:t>（四）</w:t>
      </w:r>
      <w:r>
        <w:rPr>
          <w:rFonts w:ascii="仿宋" w:hAnsi="仿宋" w:eastAsia="仿宋" w:cs="方正小标宋简体"/>
          <w:spacing w:val="0"/>
        </w:rPr>
        <w:t>点击进入魔学院－点击任务－考试－初赛考试试卷即可开始考试。</w:t>
      </w:r>
    </w:p>
    <w:p w14:paraId="4F25F905">
      <w:pPr>
        <w:jc w:val="center"/>
      </w:pPr>
      <w:r>
        <w:drawing>
          <wp:anchor distT="0" distB="0" distL="114300" distR="114300" simplePos="0" relativeHeight="251666432" behindDoc="0" locked="0" layoutInCell="1" allowOverlap="1">
            <wp:simplePos x="0" y="0"/>
            <wp:positionH relativeFrom="column">
              <wp:posOffset>222885</wp:posOffset>
            </wp:positionH>
            <wp:positionV relativeFrom="paragraph">
              <wp:posOffset>217170</wp:posOffset>
            </wp:positionV>
            <wp:extent cx="1868170" cy="4074160"/>
            <wp:effectExtent l="19050" t="0" r="0" b="0"/>
            <wp:wrapNone/>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12"/>
                    <a:stretch>
                      <a:fillRect/>
                    </a:stretch>
                  </pic:blipFill>
                  <pic:spPr>
                    <a:xfrm>
                      <a:off x="0" y="0"/>
                      <a:ext cx="1868170" cy="4074160"/>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column">
              <wp:posOffset>2095500</wp:posOffset>
            </wp:positionH>
            <wp:positionV relativeFrom="paragraph">
              <wp:posOffset>224155</wp:posOffset>
            </wp:positionV>
            <wp:extent cx="1868170" cy="4074160"/>
            <wp:effectExtent l="19050" t="0" r="0" b="0"/>
            <wp:wrapNone/>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13"/>
                    <a:stretch>
                      <a:fillRect/>
                    </a:stretch>
                  </pic:blipFill>
                  <pic:spPr>
                    <a:xfrm>
                      <a:off x="0" y="0"/>
                      <a:ext cx="1868170" cy="407416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3961130</wp:posOffset>
            </wp:positionH>
            <wp:positionV relativeFrom="paragraph">
              <wp:posOffset>217170</wp:posOffset>
            </wp:positionV>
            <wp:extent cx="1868170" cy="4067175"/>
            <wp:effectExtent l="19050" t="0" r="0" b="0"/>
            <wp:wrapNone/>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14"/>
                    <a:stretch>
                      <a:fillRect/>
                    </a:stretch>
                  </pic:blipFill>
                  <pic:spPr>
                    <a:xfrm>
                      <a:off x="0" y="0"/>
                      <a:ext cx="1868271" cy="4067252"/>
                    </a:xfrm>
                    <a:prstGeom prst="rect">
                      <a:avLst/>
                    </a:prstGeom>
                    <a:noFill/>
                    <a:ln>
                      <a:noFill/>
                    </a:ln>
                  </pic:spPr>
                </pic:pic>
              </a:graphicData>
            </a:graphic>
          </wp:anchor>
        </w:drawing>
      </w:r>
    </w:p>
    <w:p w14:paraId="5872C99B">
      <w:pPr>
        <w:pStyle w:val="3"/>
        <w:ind w:firstLine="0" w:firstLineChars="0"/>
        <w:rPr>
          <w:rFonts w:ascii="仿宋" w:hAnsi="仿宋" w:eastAsia="仿宋" w:cs="方正小标宋简体"/>
          <w:spacing w:val="0"/>
        </w:rPr>
      </w:pPr>
    </w:p>
    <w:p w14:paraId="1026CD89">
      <w:pPr>
        <w:pStyle w:val="3"/>
        <w:ind w:firstLine="0" w:firstLineChars="0"/>
        <w:rPr>
          <w:rFonts w:ascii="仿宋" w:hAnsi="仿宋" w:eastAsia="仿宋" w:cs="方正小标宋简体"/>
          <w:spacing w:val="0"/>
        </w:rPr>
      </w:pPr>
    </w:p>
    <w:p w14:paraId="42B891E7">
      <w:pPr>
        <w:pStyle w:val="3"/>
        <w:ind w:firstLine="0" w:firstLineChars="0"/>
        <w:rPr>
          <w:rFonts w:ascii="仿宋" w:hAnsi="仿宋" w:eastAsia="仿宋" w:cs="方正小标宋简体"/>
          <w:spacing w:val="0"/>
        </w:rPr>
      </w:pPr>
    </w:p>
    <w:p w14:paraId="18AAB41F">
      <w:pPr>
        <w:pStyle w:val="3"/>
        <w:ind w:firstLine="0" w:firstLineChars="0"/>
        <w:rPr>
          <w:rFonts w:ascii="仿宋" w:hAnsi="仿宋" w:eastAsia="仿宋" w:cs="方正小标宋简体"/>
          <w:spacing w:val="0"/>
        </w:rPr>
      </w:pPr>
    </w:p>
    <w:p w14:paraId="7FD040EF">
      <w:pPr>
        <w:pStyle w:val="3"/>
        <w:ind w:firstLine="0" w:firstLineChars="0"/>
        <w:rPr>
          <w:rFonts w:ascii="仿宋" w:hAnsi="仿宋" w:eastAsia="仿宋" w:cs="方正小标宋简体"/>
          <w:spacing w:val="0"/>
        </w:rPr>
      </w:pPr>
    </w:p>
    <w:p w14:paraId="18892085">
      <w:pPr>
        <w:pStyle w:val="3"/>
        <w:ind w:firstLine="0" w:firstLineChars="0"/>
        <w:rPr>
          <w:rFonts w:ascii="仿宋" w:hAnsi="仿宋" w:eastAsia="仿宋" w:cs="方正小标宋简体"/>
          <w:spacing w:val="0"/>
        </w:rPr>
      </w:pPr>
    </w:p>
    <w:p w14:paraId="25866D3B">
      <w:pPr>
        <w:pStyle w:val="3"/>
        <w:ind w:firstLine="0" w:firstLineChars="0"/>
        <w:rPr>
          <w:rFonts w:ascii="仿宋" w:hAnsi="仿宋" w:eastAsia="仿宋" w:cs="方正小标宋简体"/>
          <w:spacing w:val="0"/>
        </w:rPr>
      </w:pPr>
    </w:p>
    <w:p w14:paraId="7BEDE698">
      <w:pPr>
        <w:pStyle w:val="3"/>
        <w:ind w:firstLine="0" w:firstLineChars="0"/>
        <w:rPr>
          <w:rFonts w:ascii="仿宋" w:hAnsi="仿宋" w:eastAsia="仿宋" w:cs="方正小标宋简体"/>
          <w:spacing w:val="0"/>
        </w:rPr>
      </w:pPr>
    </w:p>
    <w:p w14:paraId="0C973A56">
      <w:pPr>
        <w:pStyle w:val="3"/>
        <w:ind w:firstLine="0" w:firstLineChars="0"/>
        <w:rPr>
          <w:rFonts w:ascii="仿宋" w:hAnsi="仿宋" w:eastAsia="仿宋" w:cs="方正小标宋简体"/>
          <w:spacing w:val="0"/>
        </w:rPr>
      </w:pPr>
    </w:p>
    <w:p w14:paraId="7DD0A4BD">
      <w:pPr>
        <w:pStyle w:val="3"/>
        <w:ind w:firstLine="0" w:firstLineChars="0"/>
        <w:rPr>
          <w:rFonts w:ascii="仿宋" w:hAnsi="仿宋" w:eastAsia="仿宋" w:cs="方正小标宋简体"/>
          <w:spacing w:val="0"/>
        </w:rPr>
      </w:pPr>
    </w:p>
    <w:p w14:paraId="73DDC8BB">
      <w:pPr>
        <w:pStyle w:val="3"/>
        <w:ind w:firstLine="0" w:firstLineChars="0"/>
        <w:rPr>
          <w:rFonts w:ascii="仿宋" w:hAnsi="仿宋" w:eastAsia="仿宋" w:cs="方正小标宋简体"/>
          <w:spacing w:val="0"/>
        </w:rPr>
      </w:pPr>
    </w:p>
    <w:p w14:paraId="5DA81E0D">
      <w:pPr>
        <w:pStyle w:val="3"/>
        <w:ind w:firstLine="0" w:firstLineChars="0"/>
        <w:rPr>
          <w:rFonts w:ascii="仿宋" w:hAnsi="仿宋" w:eastAsia="仿宋" w:cs="方正小标宋简体"/>
          <w:spacing w:val="0"/>
        </w:rPr>
      </w:pPr>
    </w:p>
    <w:p w14:paraId="58B76C22">
      <w:pPr>
        <w:pStyle w:val="3"/>
        <w:ind w:firstLine="0" w:firstLineChars="0"/>
        <w:rPr>
          <w:rFonts w:ascii="仿宋" w:hAnsi="仿宋" w:eastAsia="仿宋" w:cs="方正小标宋简体"/>
          <w:spacing w:val="0"/>
        </w:rPr>
      </w:pPr>
    </w:p>
    <w:p w14:paraId="68B5FF49">
      <w:pPr>
        <w:pStyle w:val="3"/>
        <w:ind w:firstLine="0" w:firstLineChars="0"/>
        <w:rPr>
          <w:rFonts w:ascii="仿宋" w:hAnsi="仿宋" w:eastAsia="仿宋"/>
          <w:b/>
        </w:rPr>
      </w:pPr>
      <w:r>
        <w:rPr>
          <w:rFonts w:ascii="仿宋" w:hAnsi="仿宋" w:eastAsia="仿宋"/>
          <w:b/>
        </w:rPr>
        <w:t>注意事项：</w:t>
      </w:r>
    </w:p>
    <w:p w14:paraId="395913D1">
      <w:pPr>
        <w:pStyle w:val="3"/>
        <w:ind w:firstLine="640"/>
        <w:rPr>
          <w:rFonts w:ascii="仿宋" w:hAnsi="仿宋" w:eastAsia="仿宋" w:cs="方正小标宋简体"/>
          <w:spacing w:val="0"/>
        </w:rPr>
      </w:pPr>
      <w:r>
        <w:rPr>
          <w:rFonts w:hint="eastAsia" w:ascii="仿宋" w:hAnsi="仿宋" w:eastAsia="仿宋" w:cs="方正小标宋简体"/>
          <w:spacing w:val="0"/>
        </w:rPr>
        <w:t>1.考试前一定要再三确认电脑或手机端摄像头或相机权限均为打开状态。</w:t>
      </w:r>
    </w:p>
    <w:p w14:paraId="29278584">
      <w:pPr>
        <w:pStyle w:val="3"/>
        <w:ind w:firstLine="640"/>
        <w:rPr>
          <w:rFonts w:ascii="仿宋" w:hAnsi="仿宋" w:eastAsia="仿宋" w:cs="方正小标宋简体"/>
          <w:spacing w:val="0"/>
        </w:rPr>
      </w:pPr>
      <w:r>
        <w:rPr>
          <w:rFonts w:hint="eastAsia" w:ascii="仿宋" w:hAnsi="仿宋" w:eastAsia="仿宋" w:cs="方正小标宋简体"/>
          <w:spacing w:val="0"/>
        </w:rPr>
        <w:t>2.</w:t>
      </w:r>
      <w:r>
        <w:rPr>
          <w:rFonts w:ascii="仿宋" w:hAnsi="仿宋" w:eastAsia="仿宋" w:cs="方正小标宋简体"/>
          <w:spacing w:val="0"/>
        </w:rPr>
        <w:t>需要在带有摄像头的设备进行考试，如笔记本、手机等（无摄像头将会影响正常考试）</w:t>
      </w:r>
      <w:r>
        <w:rPr>
          <w:rFonts w:hint="eastAsia" w:ascii="仿宋" w:hAnsi="仿宋" w:eastAsia="仿宋" w:cs="方正小标宋简体"/>
          <w:spacing w:val="0"/>
        </w:rPr>
        <w:t>。</w:t>
      </w:r>
    </w:p>
    <w:p w14:paraId="329C7463">
      <w:pPr>
        <w:pStyle w:val="3"/>
        <w:ind w:firstLine="640"/>
        <w:rPr>
          <w:rFonts w:ascii="宋体" w:hAnsi="宋体" w:cs="微软雅黑"/>
          <w:bCs/>
          <w:sz w:val="28"/>
          <w:szCs w:val="28"/>
        </w:rPr>
      </w:pPr>
      <w:r>
        <w:rPr>
          <w:rFonts w:hint="eastAsia" w:ascii="仿宋" w:hAnsi="仿宋" w:eastAsia="仿宋" w:cs="方正小标宋简体"/>
          <w:spacing w:val="0"/>
        </w:rPr>
        <w:t>3.</w:t>
      </w:r>
      <w:r>
        <w:rPr>
          <w:rFonts w:ascii="仿宋" w:hAnsi="仿宋" w:eastAsia="仿宋" w:cs="方正小标宋简体"/>
          <w:spacing w:val="0"/>
        </w:rPr>
        <w:t>考试过程中将会开启意外切屏次数，达到次数限制将会判定直接交卷，无法继续作答</w:t>
      </w:r>
      <w:r>
        <w:rPr>
          <w:rFonts w:hint="eastAsia" w:ascii="仿宋" w:hAnsi="仿宋" w:eastAsia="仿宋" w:cs="方正小标宋简体"/>
          <w:spacing w:val="0"/>
        </w:rPr>
        <w:t>。</w:t>
      </w:r>
    </w:p>
    <w:sectPr>
      <w:footerReference r:id="rId3" w:type="default"/>
      <w:pgSz w:w="11906" w:h="16838"/>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723344"/>
    </w:sdtPr>
    <w:sdtContent>
      <w:p w14:paraId="18AFC670">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1B30408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87D"/>
    <w:rsid w:val="0000111F"/>
    <w:rsid w:val="00075753"/>
    <w:rsid w:val="000A7764"/>
    <w:rsid w:val="000E5271"/>
    <w:rsid w:val="0010320F"/>
    <w:rsid w:val="00103B3C"/>
    <w:rsid w:val="00116108"/>
    <w:rsid w:val="00127F5D"/>
    <w:rsid w:val="0016342A"/>
    <w:rsid w:val="00165495"/>
    <w:rsid w:val="001662C9"/>
    <w:rsid w:val="00175C47"/>
    <w:rsid w:val="00183F13"/>
    <w:rsid w:val="001B72C1"/>
    <w:rsid w:val="001E4BE3"/>
    <w:rsid w:val="002055E1"/>
    <w:rsid w:val="00216580"/>
    <w:rsid w:val="00231241"/>
    <w:rsid w:val="00234756"/>
    <w:rsid w:val="0024337D"/>
    <w:rsid w:val="002545F9"/>
    <w:rsid w:val="002670E8"/>
    <w:rsid w:val="00267AAF"/>
    <w:rsid w:val="00275504"/>
    <w:rsid w:val="00284132"/>
    <w:rsid w:val="00294B46"/>
    <w:rsid w:val="002D38F9"/>
    <w:rsid w:val="00310583"/>
    <w:rsid w:val="00325739"/>
    <w:rsid w:val="00336701"/>
    <w:rsid w:val="00356A52"/>
    <w:rsid w:val="00357A44"/>
    <w:rsid w:val="00360A98"/>
    <w:rsid w:val="003722D6"/>
    <w:rsid w:val="003D1DBF"/>
    <w:rsid w:val="003D2B0B"/>
    <w:rsid w:val="003D6456"/>
    <w:rsid w:val="003E39C0"/>
    <w:rsid w:val="00415985"/>
    <w:rsid w:val="0042326C"/>
    <w:rsid w:val="0044321F"/>
    <w:rsid w:val="004539AB"/>
    <w:rsid w:val="0046298C"/>
    <w:rsid w:val="00481188"/>
    <w:rsid w:val="004824EC"/>
    <w:rsid w:val="004950A6"/>
    <w:rsid w:val="004B1AA3"/>
    <w:rsid w:val="004D1995"/>
    <w:rsid w:val="004E5B3B"/>
    <w:rsid w:val="00500BD9"/>
    <w:rsid w:val="00515066"/>
    <w:rsid w:val="0052206D"/>
    <w:rsid w:val="00524AD1"/>
    <w:rsid w:val="0054751C"/>
    <w:rsid w:val="00551EA0"/>
    <w:rsid w:val="00561268"/>
    <w:rsid w:val="005634AC"/>
    <w:rsid w:val="005726AD"/>
    <w:rsid w:val="005747CF"/>
    <w:rsid w:val="00592BF2"/>
    <w:rsid w:val="00595083"/>
    <w:rsid w:val="00595A9B"/>
    <w:rsid w:val="005A29D7"/>
    <w:rsid w:val="005B5F19"/>
    <w:rsid w:val="005E5BA2"/>
    <w:rsid w:val="005E68A9"/>
    <w:rsid w:val="005F5402"/>
    <w:rsid w:val="00613F97"/>
    <w:rsid w:val="00617725"/>
    <w:rsid w:val="00626880"/>
    <w:rsid w:val="00636BB5"/>
    <w:rsid w:val="006B4A53"/>
    <w:rsid w:val="006E4A4B"/>
    <w:rsid w:val="00704EAD"/>
    <w:rsid w:val="0070514A"/>
    <w:rsid w:val="00712BB2"/>
    <w:rsid w:val="00721F8F"/>
    <w:rsid w:val="00754CB0"/>
    <w:rsid w:val="00775016"/>
    <w:rsid w:val="00775096"/>
    <w:rsid w:val="007B56B9"/>
    <w:rsid w:val="007C3CBD"/>
    <w:rsid w:val="007D1637"/>
    <w:rsid w:val="007F36D6"/>
    <w:rsid w:val="00860B26"/>
    <w:rsid w:val="0086621D"/>
    <w:rsid w:val="00892069"/>
    <w:rsid w:val="008B251A"/>
    <w:rsid w:val="008D42F3"/>
    <w:rsid w:val="008F708C"/>
    <w:rsid w:val="009448DF"/>
    <w:rsid w:val="009956A3"/>
    <w:rsid w:val="009A0AB0"/>
    <w:rsid w:val="009C079B"/>
    <w:rsid w:val="009D450E"/>
    <w:rsid w:val="009F3325"/>
    <w:rsid w:val="00A0387D"/>
    <w:rsid w:val="00A0435B"/>
    <w:rsid w:val="00A25204"/>
    <w:rsid w:val="00A2549C"/>
    <w:rsid w:val="00A32F0C"/>
    <w:rsid w:val="00A45B96"/>
    <w:rsid w:val="00A8066D"/>
    <w:rsid w:val="00A836C0"/>
    <w:rsid w:val="00A90898"/>
    <w:rsid w:val="00AB3A32"/>
    <w:rsid w:val="00AD36A5"/>
    <w:rsid w:val="00AF6A7C"/>
    <w:rsid w:val="00B26815"/>
    <w:rsid w:val="00B41BD4"/>
    <w:rsid w:val="00B46AD6"/>
    <w:rsid w:val="00B979B8"/>
    <w:rsid w:val="00BB0B3A"/>
    <w:rsid w:val="00BB6686"/>
    <w:rsid w:val="00BD0AA1"/>
    <w:rsid w:val="00BE00B1"/>
    <w:rsid w:val="00BE5C37"/>
    <w:rsid w:val="00BF6FAF"/>
    <w:rsid w:val="00C2123A"/>
    <w:rsid w:val="00C46109"/>
    <w:rsid w:val="00C64481"/>
    <w:rsid w:val="00C678B4"/>
    <w:rsid w:val="00C8044C"/>
    <w:rsid w:val="00C93E92"/>
    <w:rsid w:val="00C9456D"/>
    <w:rsid w:val="00CA187B"/>
    <w:rsid w:val="00CD2898"/>
    <w:rsid w:val="00CD5B2F"/>
    <w:rsid w:val="00CF19C4"/>
    <w:rsid w:val="00CF5A7E"/>
    <w:rsid w:val="00D05230"/>
    <w:rsid w:val="00D20BA2"/>
    <w:rsid w:val="00D26797"/>
    <w:rsid w:val="00D33DDA"/>
    <w:rsid w:val="00D45D76"/>
    <w:rsid w:val="00D4601A"/>
    <w:rsid w:val="00D54A80"/>
    <w:rsid w:val="00D738BA"/>
    <w:rsid w:val="00D76C6F"/>
    <w:rsid w:val="00D8018C"/>
    <w:rsid w:val="00D9046A"/>
    <w:rsid w:val="00D977A9"/>
    <w:rsid w:val="00DA123A"/>
    <w:rsid w:val="00DC5E65"/>
    <w:rsid w:val="00DD3477"/>
    <w:rsid w:val="00DE3526"/>
    <w:rsid w:val="00DE36D6"/>
    <w:rsid w:val="00DF6121"/>
    <w:rsid w:val="00E27EE3"/>
    <w:rsid w:val="00E3719C"/>
    <w:rsid w:val="00E41F2F"/>
    <w:rsid w:val="00E730FC"/>
    <w:rsid w:val="00E76C1B"/>
    <w:rsid w:val="00E80A68"/>
    <w:rsid w:val="00EA3B2E"/>
    <w:rsid w:val="00EA7685"/>
    <w:rsid w:val="00EB2216"/>
    <w:rsid w:val="00ED55C2"/>
    <w:rsid w:val="00ED61B7"/>
    <w:rsid w:val="00EE0E19"/>
    <w:rsid w:val="00EF6747"/>
    <w:rsid w:val="00F001CD"/>
    <w:rsid w:val="00F0566F"/>
    <w:rsid w:val="00F113A9"/>
    <w:rsid w:val="00F649A0"/>
    <w:rsid w:val="00F6509F"/>
    <w:rsid w:val="00F75B8F"/>
    <w:rsid w:val="00FA0699"/>
    <w:rsid w:val="00FA7600"/>
    <w:rsid w:val="00FB0169"/>
    <w:rsid w:val="00FB5320"/>
    <w:rsid w:val="00FC2960"/>
    <w:rsid w:val="00FC423A"/>
    <w:rsid w:val="00FD1395"/>
    <w:rsid w:val="00FE6FD4"/>
    <w:rsid w:val="00FF4AF6"/>
    <w:rsid w:val="00FF58C9"/>
    <w:rsid w:val="35233BBD"/>
    <w:rsid w:val="48C55B7C"/>
    <w:rsid w:val="53AD10DD"/>
    <w:rsid w:val="5E2700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ody Text"/>
    <w:link w:val="18"/>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4">
    <w:name w:val="Balloon Text"/>
    <w:basedOn w:val="1"/>
    <w:link w:val="17"/>
    <w:semiHidden/>
    <w:unhideWhenUsed/>
    <w:qFormat/>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link w:val="19"/>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10">
    <w:name w:val="Emphasis"/>
    <w:basedOn w:val="9"/>
    <w:qFormat/>
    <w:uiPriority w:val="20"/>
    <w:rPr>
      <w:color w:val="F73131"/>
    </w:rPr>
  </w:style>
  <w:style w:type="character" w:styleId="11">
    <w:name w:val="Hyperlink"/>
    <w:basedOn w:val="9"/>
    <w:uiPriority w:val="0"/>
    <w:rPr>
      <w:color w:val="0000FF"/>
      <w:u w:val="single"/>
    </w:rPr>
  </w:style>
  <w:style w:type="character" w:styleId="12">
    <w:name w:val="annotation reference"/>
    <w:basedOn w:val="9"/>
    <w:semiHidden/>
    <w:unhideWhenUsed/>
    <w:uiPriority w:val="99"/>
    <w:rPr>
      <w:sz w:val="21"/>
      <w:szCs w:val="21"/>
    </w:rPr>
  </w:style>
  <w:style w:type="paragraph" w:styleId="13">
    <w:name w:val="List Paragraph"/>
    <w:basedOn w:val="1"/>
    <w:qFormat/>
    <w:uiPriority w:val="34"/>
    <w:pPr>
      <w:ind w:firstLine="420" w:firstLineChars="200"/>
    </w:pPr>
  </w:style>
  <w:style w:type="character" w:customStyle="1" w:styleId="14">
    <w:name w:val="页眉 Char"/>
    <w:basedOn w:val="9"/>
    <w:link w:val="6"/>
    <w:semiHidden/>
    <w:uiPriority w:val="99"/>
    <w:rPr>
      <w:sz w:val="18"/>
      <w:szCs w:val="18"/>
    </w:rPr>
  </w:style>
  <w:style w:type="character" w:customStyle="1" w:styleId="15">
    <w:name w:val="页脚 Char"/>
    <w:basedOn w:val="9"/>
    <w:link w:val="5"/>
    <w:uiPriority w:val="99"/>
    <w:rPr>
      <w:sz w:val="18"/>
      <w:szCs w:val="18"/>
    </w:rPr>
  </w:style>
  <w:style w:type="character" w:customStyle="1" w:styleId="16">
    <w:name w:val="content-right_1thtn1"/>
    <w:basedOn w:val="9"/>
    <w:uiPriority w:val="0"/>
  </w:style>
  <w:style w:type="character" w:customStyle="1" w:styleId="17">
    <w:name w:val="批注框文本 Char"/>
    <w:basedOn w:val="9"/>
    <w:link w:val="4"/>
    <w:semiHidden/>
    <w:uiPriority w:val="99"/>
    <w:rPr>
      <w:sz w:val="18"/>
      <w:szCs w:val="18"/>
    </w:rPr>
  </w:style>
  <w:style w:type="character" w:customStyle="1" w:styleId="18">
    <w:name w:val="正文文本 Char"/>
    <w:basedOn w:val="9"/>
    <w:link w:val="3"/>
    <w:qFormat/>
    <w:uiPriority w:val="0"/>
    <w:rPr>
      <w:rFonts w:ascii="Times New Roman" w:hAnsi="Times New Roman" w:eastAsia="仿宋_GB2312" w:cs="仿宋_GB2312"/>
      <w:spacing w:val="-6"/>
      <w:sz w:val="32"/>
      <w:szCs w:val="32"/>
    </w:rPr>
  </w:style>
  <w:style w:type="character" w:customStyle="1" w:styleId="19">
    <w:name w:val="标题 Char"/>
    <w:basedOn w:val="9"/>
    <w:link w:val="7"/>
    <w:uiPriority w:val="0"/>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2611</Words>
  <Characters>2911</Characters>
  <Lines>24</Lines>
  <Paragraphs>6</Paragraphs>
  <TotalTime>404</TotalTime>
  <ScaleCrop>false</ScaleCrop>
  <LinksUpToDate>false</LinksUpToDate>
  <CharactersWithSpaces>2927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2024-09-27T03:16:00Z</dcterms:created>
  <dc:creator>lenovo</dc:creator>
  <cp:lastModifiedBy>阿兔兔</cp:lastModifiedBy>
  <cp:lastPrinted>2025-09-15T02:26:00Z</cp:lastPrinted>
  <dcterms:modified xsi:type="dcterms:W3CDTF">2026-09-06T09:13:57Z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eyJoZGlkIjoiMmNhMTY5OTE3MTFhOGNjYjRmN2MzMWQ3YTA0NTg1MDcifQ==</vt:lpwstr>
  </property>
  <property fmtid="{D5CDD505-2E9C-101B-9397-08002B2CF9AE}" pid="3" name="KSOProductBuildVer">
    <vt:lpwstr>2052-12.1.0.26381</vt:lpwstr>
  </property>
  <property fmtid="{D5CDD505-2E9C-101B-9397-08002B2CF9AE}" pid="4" name="ICV">
    <vt:lpwstr>54DA95053EA046A1850482A5982731D1_13</vt:lpwstr>
  </property>
</Properties>
</file>